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CC" w:rsidRDefault="001813CC">
      <w:pPr>
        <w:pStyle w:val="ConsPlusTitle"/>
        <w:ind w:firstLine="540"/>
        <w:jc w:val="both"/>
        <w:outlineLvl w:val="0"/>
      </w:pPr>
      <w:r>
        <w:t>Основания, условия и порядок обжалования решений и действий (бездействия) органов местного самоуправления Немского муниципального округа, должностных лиц и муниципальных служащих.</w:t>
      </w:r>
    </w:p>
    <w:p w:rsidR="001813CC" w:rsidRDefault="001813CC">
      <w:pPr>
        <w:pStyle w:val="ConsPlusTitle"/>
        <w:ind w:firstLine="540"/>
        <w:jc w:val="both"/>
        <w:outlineLvl w:val="0"/>
      </w:pPr>
    </w:p>
    <w:p w:rsidR="001813CC" w:rsidRPr="00F519A2" w:rsidRDefault="001813CC" w:rsidP="001813CC">
      <w:pPr>
        <w:pStyle w:val="ConsPlusTitle"/>
        <w:ind w:firstLine="540"/>
        <w:jc w:val="both"/>
        <w:outlineLvl w:val="0"/>
        <w:rPr>
          <w:b w:val="0"/>
        </w:rPr>
      </w:pPr>
      <w:r>
        <w:rPr>
          <w:b w:val="0"/>
        </w:rPr>
        <w:t>Решения, действия (бездействие)</w:t>
      </w:r>
      <w:r w:rsidRPr="001813CC">
        <w:t xml:space="preserve"> </w:t>
      </w:r>
      <w:r w:rsidRPr="00F519A2">
        <w:rPr>
          <w:b w:val="0"/>
        </w:rPr>
        <w:t>органов местного самоуправления Немского муниципального округа, их должностных лиц и муниципальных служащих в соответствии со статьей 1 Кодекса об административном судопроизводстве</w:t>
      </w:r>
      <w:r w:rsidR="00F519A2" w:rsidRPr="00F519A2">
        <w:rPr>
          <w:b w:val="0"/>
        </w:rPr>
        <w:t xml:space="preserve"> Российской Федерации могут быть обжалованы гражданами в </w:t>
      </w:r>
      <w:proofErr w:type="spellStart"/>
      <w:r w:rsidR="00F519A2" w:rsidRPr="00F519A2">
        <w:rPr>
          <w:b w:val="0"/>
        </w:rPr>
        <w:t>Нолинский</w:t>
      </w:r>
      <w:proofErr w:type="spellEnd"/>
      <w:r w:rsidR="00F519A2" w:rsidRPr="00F519A2">
        <w:rPr>
          <w:b w:val="0"/>
        </w:rPr>
        <w:t xml:space="preserve"> районный суд Кировской области.</w:t>
      </w:r>
    </w:p>
    <w:p w:rsidR="001813CC" w:rsidRPr="001813CC" w:rsidRDefault="001813CC" w:rsidP="001813CC">
      <w:pPr>
        <w:pStyle w:val="ConsPlusTitle"/>
      </w:pPr>
    </w:p>
    <w:p w:rsidR="00F519A2" w:rsidRPr="00F519A2" w:rsidRDefault="00F519A2" w:rsidP="00F519A2">
      <w:pPr>
        <w:pStyle w:val="ConsPlusTitle"/>
        <w:ind w:firstLine="540"/>
        <w:outlineLvl w:val="0"/>
      </w:pPr>
      <w:r w:rsidRPr="00F519A2">
        <w:t>"Кодекс административного судопроизводства Российской Федерации" от 08.03.2015 N 21-ФЗ</w:t>
      </w:r>
    </w:p>
    <w:p w:rsidR="001813CC" w:rsidRPr="001813CC" w:rsidRDefault="001813CC">
      <w:pPr>
        <w:pStyle w:val="ConsPlusTitle"/>
        <w:ind w:firstLine="540"/>
        <w:jc w:val="both"/>
        <w:outlineLvl w:val="0"/>
        <w:rPr>
          <w:b w:val="0"/>
        </w:rPr>
      </w:pPr>
    </w:p>
    <w:p w:rsidR="009845D2" w:rsidRDefault="009845D2">
      <w:pPr>
        <w:pStyle w:val="ConsPlusTitle"/>
        <w:ind w:firstLine="540"/>
        <w:jc w:val="both"/>
        <w:outlineLvl w:val="0"/>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9845D2" w:rsidRDefault="009845D2">
      <w:pPr>
        <w:pStyle w:val="ConsPlusNormal"/>
        <w:ind w:firstLine="540"/>
        <w:jc w:val="both"/>
      </w:pPr>
    </w:p>
    <w:p w:rsidR="009845D2" w:rsidRDefault="009845D2">
      <w:pPr>
        <w:pStyle w:val="ConsPlusNormal"/>
        <w:ind w:firstLine="540"/>
        <w:jc w:val="both"/>
      </w:pPr>
      <w:r>
        <w:t xml:space="preserve">1. </w:t>
      </w:r>
      <w:proofErr w:type="gramStart"/>
      <w:r>
        <w:t xml:space="preserve">Гражданин, организация, иные лица могут обратиться в суд с требованиями об оспаривании решений, действий </w:t>
      </w:r>
      <w:r w:rsidRPr="00F519A2">
        <w:t>(</w:t>
      </w:r>
      <w:hyperlink r:id="rId5">
        <w:r w:rsidRPr="00F519A2">
          <w:t>бездействия</w:t>
        </w:r>
      </w:hyperlink>
      <w:r w:rsidRPr="00F519A2">
        <w:t xml:space="preserve">) </w:t>
      </w:r>
      <w:r>
        <w:t>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9845D2" w:rsidRDefault="009845D2">
      <w:pPr>
        <w:pStyle w:val="ConsPlusNormal"/>
        <w:spacing w:before="280"/>
        <w:ind w:firstLine="540"/>
        <w:jc w:val="both"/>
      </w:pPr>
      <w:r>
        <w:t>2. В случае</w:t>
      </w:r>
      <w:proofErr w:type="gramStart"/>
      <w:r>
        <w:t>,</w:t>
      </w:r>
      <w:proofErr w:type="gramEnd"/>
      <w: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w:t>
      </w:r>
      <w:r>
        <w:lastRenderedPageBreak/>
        <w:t>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9845D2" w:rsidRDefault="009845D2">
      <w:pPr>
        <w:pStyle w:val="ConsPlusNormal"/>
        <w:spacing w:before="280"/>
        <w:ind w:firstLine="540"/>
        <w:jc w:val="both"/>
      </w:pPr>
      <w:r>
        <w:t>3. В случае</w:t>
      </w:r>
      <w:proofErr w:type="gramStart"/>
      <w:r>
        <w:t>,</w:t>
      </w:r>
      <w:proofErr w:type="gramEnd"/>
      <w:r>
        <w:t xml:space="preserve"> если федеральным </w:t>
      </w:r>
      <w:hyperlink r:id="rId6">
        <w:r w:rsidRPr="00F519A2">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9845D2" w:rsidRDefault="009845D2">
      <w:pPr>
        <w:pStyle w:val="ConsPlusNormal"/>
        <w:spacing w:before="280"/>
        <w:ind w:firstLine="540"/>
        <w:jc w:val="both"/>
      </w:pPr>
      <w:r>
        <w:t xml:space="preserve">4. </w:t>
      </w:r>
      <w:proofErr w:type="gramStart"/>
      <w: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t xml:space="preserve"> </w:t>
      </w:r>
      <w:proofErr w:type="gramStart"/>
      <w:r>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t xml:space="preserve"> возложены какие-либо обязанности.</w:t>
      </w:r>
    </w:p>
    <w:p w:rsidR="009845D2" w:rsidRDefault="009845D2">
      <w:pPr>
        <w:pStyle w:val="ConsPlusNormal"/>
        <w:spacing w:before="280"/>
        <w:ind w:firstLine="540"/>
        <w:jc w:val="both"/>
      </w:pPr>
      <w:r>
        <w:t xml:space="preserve">5. Административные исковые заявления подаются в суд по правилам подсудности, </w:t>
      </w:r>
      <w:r w:rsidRPr="00F519A2">
        <w:t xml:space="preserve">установленным </w:t>
      </w:r>
      <w:hyperlink r:id="rId7">
        <w:r w:rsidRPr="00F519A2">
          <w:t>главой 2</w:t>
        </w:r>
      </w:hyperlink>
      <w:r>
        <w:t xml:space="preserve"> настоящего Кодекса.</w:t>
      </w:r>
    </w:p>
    <w:p w:rsidR="009845D2" w:rsidRDefault="009845D2">
      <w:pPr>
        <w:pStyle w:val="ConsPlusNormal"/>
        <w:spacing w:before="28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9845D2" w:rsidRDefault="009845D2">
      <w:pPr>
        <w:pStyle w:val="ConsPlusNormal"/>
        <w:ind w:firstLine="540"/>
        <w:jc w:val="both"/>
      </w:pPr>
    </w:p>
    <w:p w:rsidR="009845D2" w:rsidRDefault="009845D2">
      <w:pPr>
        <w:pStyle w:val="ConsPlusTitle"/>
        <w:ind w:firstLine="540"/>
        <w:jc w:val="both"/>
        <w:outlineLvl w:val="0"/>
      </w:pPr>
      <w:r>
        <w:t>Статья 219. Срок обращения с административным исковым заявлением в суд</w:t>
      </w:r>
    </w:p>
    <w:p w:rsidR="009845D2" w:rsidRDefault="009845D2">
      <w:pPr>
        <w:pStyle w:val="ConsPlusNormal"/>
        <w:ind w:firstLine="540"/>
        <w:jc w:val="both"/>
      </w:pPr>
    </w:p>
    <w:p w:rsidR="009845D2" w:rsidRDefault="009845D2">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9845D2" w:rsidRDefault="009845D2">
      <w:pPr>
        <w:pStyle w:val="ConsPlusNormal"/>
        <w:spacing w:before="280"/>
        <w:ind w:firstLine="540"/>
        <w:jc w:val="both"/>
      </w:pPr>
      <w:r>
        <w:t xml:space="preserve">1.1. </w:t>
      </w:r>
      <w:proofErr w:type="gramStart"/>
      <w:r>
        <w:t xml:space="preserve">Если настоящим Кодексом или другим федеральным законом не установлено иное, административное исковое заявление об оспаривании </w:t>
      </w:r>
      <w:r>
        <w:lastRenderedPageBreak/>
        <w:t>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w:t>
      </w:r>
      <w:proofErr w:type="gramEnd"/>
      <w:r>
        <w:t xml:space="preserve"> в течение трех месяцев со дня, когда такая обязанность прекратилась.</w:t>
      </w:r>
    </w:p>
    <w:p w:rsidR="009845D2" w:rsidRDefault="009845D2">
      <w:pPr>
        <w:pStyle w:val="ConsPlusNormal"/>
        <w:spacing w:before="280"/>
        <w:ind w:firstLine="540"/>
        <w:jc w:val="both"/>
      </w:pPr>
      <w:r>
        <w:t xml:space="preserve">2. </w:t>
      </w:r>
      <w:proofErr w:type="gramStart"/>
      <w:r>
        <w:t>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roofErr w:type="gramEnd"/>
    </w:p>
    <w:p w:rsidR="009845D2" w:rsidRDefault="009845D2">
      <w:pPr>
        <w:pStyle w:val="ConsPlusNormal"/>
        <w:spacing w:before="280"/>
        <w:ind w:firstLine="540"/>
        <w:jc w:val="both"/>
      </w:pPr>
      <w: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845D2" w:rsidRDefault="009845D2">
      <w:pPr>
        <w:pStyle w:val="ConsPlusNormal"/>
        <w:spacing w:before="280"/>
        <w:ind w:firstLine="540"/>
        <w:jc w:val="both"/>
      </w:pPr>
      <w:r>
        <w:t xml:space="preserve">4. </w:t>
      </w:r>
      <w:proofErr w:type="gramStart"/>
      <w:r>
        <w:t>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w:t>
      </w:r>
      <w:proofErr w:type="gramEnd"/>
      <w:r>
        <w:t>, когда гражданину, организации, иному лицу стало известно о нарушении их прав, свобод и законных интересов.</w:t>
      </w:r>
    </w:p>
    <w:p w:rsidR="009845D2" w:rsidRDefault="009845D2">
      <w:pPr>
        <w:pStyle w:val="ConsPlusNormal"/>
        <w:spacing w:before="28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845D2" w:rsidRDefault="009845D2">
      <w:pPr>
        <w:pStyle w:val="ConsPlusNormal"/>
        <w:spacing w:before="280"/>
        <w:ind w:firstLine="540"/>
        <w:jc w:val="both"/>
      </w:pPr>
      <w:bookmarkStart w:id="0" w:name="P22"/>
      <w:bookmarkEnd w:id="0"/>
      <w:r>
        <w:t xml:space="preserve">6. Несвоевременное рассмотрение или </w:t>
      </w:r>
      <w:proofErr w:type="spellStart"/>
      <w:r>
        <w:t>нерассмотрение</w:t>
      </w:r>
      <w:proofErr w:type="spellEnd"/>
      <w: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9845D2" w:rsidRDefault="009845D2">
      <w:pPr>
        <w:pStyle w:val="ConsPlusNormal"/>
        <w:spacing w:before="280"/>
        <w:ind w:firstLine="540"/>
        <w:jc w:val="both"/>
      </w:pPr>
      <w:r>
        <w:t xml:space="preserve">7. </w:t>
      </w:r>
      <w:proofErr w:type="gramStart"/>
      <w:r>
        <w:t xml:space="preserve">Пропущенный по указанной в </w:t>
      </w:r>
      <w:hyperlink w:anchor="P22">
        <w:r w:rsidRPr="00F519A2">
          <w:t>части 6</w:t>
        </w:r>
      </w:hyperlink>
      <w:r w:rsidRPr="00F519A2">
        <w:t xml:space="preserve"> настоящей статьи или </w:t>
      </w:r>
      <w:hyperlink r:id="rId8">
        <w:r w:rsidRPr="00F519A2">
          <w:t>иной</w:t>
        </w:r>
      </w:hyperlink>
      <w:r w:rsidRPr="00F519A2">
        <w:t xml:space="preserve"> </w:t>
      </w:r>
      <w:r>
        <w:t>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9845D2" w:rsidRDefault="009845D2">
      <w:pPr>
        <w:pStyle w:val="ConsPlusNormal"/>
        <w:spacing w:before="280"/>
        <w:ind w:firstLine="540"/>
        <w:jc w:val="both"/>
      </w:pPr>
      <w:r>
        <w:lastRenderedPageBreak/>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bookmarkStart w:id="1" w:name="_GoBack"/>
      <w:bookmarkEnd w:id="1"/>
    </w:p>
    <w:sectPr w:rsidR="009845D2" w:rsidSect="00E84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D2"/>
    <w:rsid w:val="001813CC"/>
    <w:rsid w:val="0022790B"/>
    <w:rsid w:val="007F2238"/>
    <w:rsid w:val="009845D2"/>
    <w:rsid w:val="00B667AD"/>
    <w:rsid w:val="00F5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5D2"/>
    <w:pPr>
      <w:widowControl w:val="0"/>
      <w:autoSpaceDE w:val="0"/>
      <w:autoSpaceDN w:val="0"/>
      <w:ind w:firstLine="0"/>
      <w:jc w:val="left"/>
    </w:pPr>
    <w:rPr>
      <w:rFonts w:eastAsiaTheme="minorEastAsia" w:cs="Times New Roman"/>
      <w:lang w:eastAsia="ru-RU"/>
    </w:rPr>
  </w:style>
  <w:style w:type="paragraph" w:customStyle="1" w:styleId="ConsPlusTitle">
    <w:name w:val="ConsPlusTitle"/>
    <w:rsid w:val="009845D2"/>
    <w:pPr>
      <w:widowControl w:val="0"/>
      <w:autoSpaceDE w:val="0"/>
      <w:autoSpaceDN w:val="0"/>
      <w:ind w:firstLine="0"/>
      <w:jc w:val="left"/>
    </w:pPr>
    <w:rPr>
      <w:rFonts w:eastAsiaTheme="minorEastAsia" w:cs="Times New Roman"/>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5D2"/>
    <w:pPr>
      <w:widowControl w:val="0"/>
      <w:autoSpaceDE w:val="0"/>
      <w:autoSpaceDN w:val="0"/>
      <w:ind w:firstLine="0"/>
      <w:jc w:val="left"/>
    </w:pPr>
    <w:rPr>
      <w:rFonts w:eastAsiaTheme="minorEastAsia" w:cs="Times New Roman"/>
      <w:lang w:eastAsia="ru-RU"/>
    </w:rPr>
  </w:style>
  <w:style w:type="paragraph" w:customStyle="1" w:styleId="ConsPlusTitle">
    <w:name w:val="ConsPlusTitle"/>
    <w:rsid w:val="009845D2"/>
    <w:pPr>
      <w:widowControl w:val="0"/>
      <w:autoSpaceDE w:val="0"/>
      <w:autoSpaceDN w:val="0"/>
      <w:ind w:firstLine="0"/>
      <w:jc w:val="left"/>
    </w:pPr>
    <w:rPr>
      <w:rFonts w:eastAsiaTheme="minorEastAsia" w:cs="Times New Roman"/>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838&amp;dst=100066" TargetMode="External"/><Relationship Id="rId3" Type="http://schemas.openxmlformats.org/officeDocument/2006/relationships/settings" Target="settings.xml"/><Relationship Id="rId7" Type="http://schemas.openxmlformats.org/officeDocument/2006/relationships/hyperlink" Target="https://login.consultant.ru/link/?req=doc&amp;base=LAW&amp;n=482733&amp;dst=1001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88617" TargetMode="External"/><Relationship Id="rId5" Type="http://schemas.openxmlformats.org/officeDocument/2006/relationships/hyperlink" Target="https://login.consultant.ru/link/?req=doc&amp;base=LAW&amp;n=420838&amp;dst=1000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2024-10-31T08:30:00Z</dcterms:created>
  <dcterms:modified xsi:type="dcterms:W3CDTF">2024-10-31T08:46:00Z</dcterms:modified>
</cp:coreProperties>
</file>