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72075E" w:rsidRDefault="00925279">
      <w:pPr>
        <w:ind w:right="-1"/>
        <w:jc w:val="center"/>
        <w:rPr>
          <w:b/>
          <w:szCs w:val="24"/>
        </w:rPr>
      </w:pPr>
      <w:r>
        <w:rPr>
          <w:b/>
          <w:szCs w:val="24"/>
        </w:rPr>
        <w:t xml:space="preserve"> 1 созыва</w:t>
      </w:r>
    </w:p>
    <w:p w:rsidR="0072075E" w:rsidRDefault="00E20246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13</w:t>
      </w:r>
      <w:r w:rsidR="00925279">
        <w:rPr>
          <w:b/>
          <w:szCs w:val="24"/>
        </w:rPr>
        <w:t xml:space="preserve"> </w:t>
      </w:r>
      <w:r>
        <w:rPr>
          <w:b/>
          <w:szCs w:val="24"/>
        </w:rPr>
        <w:t>дека</w:t>
      </w:r>
      <w:r w:rsidR="00047CB7">
        <w:rPr>
          <w:b/>
          <w:szCs w:val="24"/>
        </w:rPr>
        <w:t>бря</w:t>
      </w:r>
      <w:r w:rsidR="00925279">
        <w:rPr>
          <w:b/>
          <w:szCs w:val="24"/>
        </w:rPr>
        <w:t xml:space="preserve"> 2022 года в 10-00 часов</w:t>
      </w:r>
    </w:p>
    <w:p w:rsidR="0072075E" w:rsidRDefault="0072075E">
      <w:pPr>
        <w:rPr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286"/>
      </w:tblGrid>
      <w:tr w:rsidR="00E20246" w:rsidRPr="00E20246" w:rsidTr="00F81856">
        <w:tc>
          <w:tcPr>
            <w:tcW w:w="710" w:type="dxa"/>
          </w:tcPr>
          <w:p w:rsidR="00E20246" w:rsidRPr="00E20246" w:rsidRDefault="00E20246" w:rsidP="00E20246">
            <w:pPr>
              <w:ind w:right="-649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13/157</w:t>
            </w:r>
          </w:p>
        </w:tc>
        <w:tc>
          <w:tcPr>
            <w:tcW w:w="6785" w:type="dxa"/>
          </w:tcPr>
          <w:p w:rsidR="00E20246" w:rsidRPr="00E20246" w:rsidRDefault="00E20246" w:rsidP="00F81856">
            <w:pPr>
              <w:jc w:val="both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Об утверждении бюджета муниципального образования  Немский муниципальный округ Кировской области на 2023 год и на плановый период 2024-2025 годов</w:t>
            </w:r>
          </w:p>
        </w:tc>
        <w:tc>
          <w:tcPr>
            <w:tcW w:w="2286" w:type="dxa"/>
          </w:tcPr>
          <w:p w:rsidR="00E20246" w:rsidRPr="00E20246" w:rsidRDefault="00E20246" w:rsidP="00F81856">
            <w:pPr>
              <w:ind w:right="-109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С.Н. Малышкина</w:t>
            </w:r>
          </w:p>
        </w:tc>
      </w:tr>
      <w:tr w:rsidR="00E20246" w:rsidRPr="00E20246" w:rsidTr="00F81856">
        <w:trPr>
          <w:trHeight w:val="1112"/>
        </w:trPr>
        <w:tc>
          <w:tcPr>
            <w:tcW w:w="710" w:type="dxa"/>
          </w:tcPr>
          <w:p w:rsidR="00E20246" w:rsidRPr="00E20246" w:rsidRDefault="00E20246" w:rsidP="00E20246">
            <w:pPr>
              <w:ind w:right="-649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13/158</w:t>
            </w:r>
          </w:p>
        </w:tc>
        <w:tc>
          <w:tcPr>
            <w:tcW w:w="6785" w:type="dxa"/>
          </w:tcPr>
          <w:p w:rsidR="00E20246" w:rsidRPr="00E20246" w:rsidRDefault="00E20246" w:rsidP="00F81856">
            <w:pPr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О реализации проекта «Народный бюджет» на территории муниципального образования Немский муниципальный округ Кировской области в 2023 – 2024 годах</w:t>
            </w:r>
          </w:p>
        </w:tc>
        <w:tc>
          <w:tcPr>
            <w:tcW w:w="2286" w:type="dxa"/>
          </w:tcPr>
          <w:p w:rsidR="00E20246" w:rsidRPr="00E20246" w:rsidRDefault="00E20246" w:rsidP="00F81856">
            <w:pPr>
              <w:ind w:right="-109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С.Н. Малышкина</w:t>
            </w:r>
          </w:p>
        </w:tc>
      </w:tr>
      <w:tr w:rsidR="00E20246" w:rsidRPr="00E20246" w:rsidTr="00F81856">
        <w:tc>
          <w:tcPr>
            <w:tcW w:w="710" w:type="dxa"/>
          </w:tcPr>
          <w:p w:rsidR="00E20246" w:rsidRPr="00E20246" w:rsidRDefault="00E20246" w:rsidP="00E20246">
            <w:pPr>
              <w:ind w:right="-649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13/159</w:t>
            </w:r>
          </w:p>
        </w:tc>
        <w:tc>
          <w:tcPr>
            <w:tcW w:w="6785" w:type="dxa"/>
          </w:tcPr>
          <w:p w:rsidR="00E20246" w:rsidRPr="00E20246" w:rsidRDefault="00E20246" w:rsidP="00F81856">
            <w:pPr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 xml:space="preserve">Об утверждении Порядка принятия решений о создании, реорганизации и ликвидации муниципальных унитарных предприятий </w:t>
            </w:r>
          </w:p>
          <w:p w:rsidR="00E20246" w:rsidRPr="00E20246" w:rsidRDefault="00E20246" w:rsidP="00F81856">
            <w:pPr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Немского муниципального округа</w:t>
            </w:r>
          </w:p>
        </w:tc>
        <w:tc>
          <w:tcPr>
            <w:tcW w:w="2286" w:type="dxa"/>
          </w:tcPr>
          <w:p w:rsidR="00E20246" w:rsidRPr="00E20246" w:rsidRDefault="00E20246" w:rsidP="00F81856">
            <w:pPr>
              <w:ind w:right="-1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М.Н. Ложкина</w:t>
            </w:r>
          </w:p>
        </w:tc>
      </w:tr>
      <w:tr w:rsidR="00E20246" w:rsidRPr="00E20246" w:rsidTr="00F81856">
        <w:tc>
          <w:tcPr>
            <w:tcW w:w="710" w:type="dxa"/>
          </w:tcPr>
          <w:p w:rsidR="00E20246" w:rsidRPr="00E20246" w:rsidRDefault="00E20246" w:rsidP="00E20246">
            <w:pPr>
              <w:ind w:right="-649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13/160</w:t>
            </w:r>
          </w:p>
        </w:tc>
        <w:tc>
          <w:tcPr>
            <w:tcW w:w="6785" w:type="dxa"/>
          </w:tcPr>
          <w:p w:rsidR="00E20246" w:rsidRPr="00E20246" w:rsidRDefault="00E20246" w:rsidP="00F81856">
            <w:pPr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 xml:space="preserve">Об утверждении   программы приватизации муниципального имущества на 2023 год и плановый период 2024 - 2025 </w:t>
            </w:r>
            <w:proofErr w:type="spellStart"/>
            <w:r w:rsidRPr="00E20246">
              <w:rPr>
                <w:sz w:val="26"/>
                <w:szCs w:val="26"/>
              </w:rPr>
              <w:t>г.г</w:t>
            </w:r>
            <w:proofErr w:type="spellEnd"/>
            <w:r w:rsidRPr="00E20246">
              <w:rPr>
                <w:sz w:val="26"/>
                <w:szCs w:val="26"/>
              </w:rPr>
              <w:t>.</w:t>
            </w:r>
          </w:p>
        </w:tc>
        <w:tc>
          <w:tcPr>
            <w:tcW w:w="2286" w:type="dxa"/>
          </w:tcPr>
          <w:p w:rsidR="00E20246" w:rsidRPr="00E20246" w:rsidRDefault="00E20246" w:rsidP="00F81856">
            <w:pPr>
              <w:ind w:right="-109"/>
              <w:rPr>
                <w:sz w:val="26"/>
                <w:szCs w:val="26"/>
              </w:rPr>
            </w:pPr>
            <w:r w:rsidRPr="00E20246">
              <w:rPr>
                <w:sz w:val="26"/>
                <w:szCs w:val="26"/>
              </w:rPr>
              <w:t>Л.А. Пермякова</w:t>
            </w:r>
          </w:p>
        </w:tc>
      </w:tr>
    </w:tbl>
    <w:p w:rsidR="00E20246" w:rsidRDefault="00E20246" w:rsidP="00E20246">
      <w:pPr>
        <w:rPr>
          <w:szCs w:val="24"/>
        </w:rPr>
      </w:pPr>
      <w:bookmarkStart w:id="0" w:name="_GoBack"/>
      <w:bookmarkEnd w:id="0"/>
    </w:p>
    <w:p w:rsidR="00E20246" w:rsidRPr="007D561F" w:rsidRDefault="00E20246" w:rsidP="00E20246">
      <w:pPr>
        <w:rPr>
          <w:szCs w:val="24"/>
        </w:rPr>
      </w:pPr>
    </w:p>
    <w:p w:rsidR="00E20246" w:rsidRDefault="00E20246" w:rsidP="00E20246">
      <w:pPr>
        <w:ind w:left="-284" w:right="-284"/>
        <w:rPr>
          <w:sz w:val="26"/>
          <w:szCs w:val="26"/>
        </w:rPr>
      </w:pPr>
      <w:r w:rsidRPr="00E20246">
        <w:rPr>
          <w:sz w:val="26"/>
          <w:szCs w:val="26"/>
        </w:rPr>
        <w:t xml:space="preserve">Заместитель </w:t>
      </w:r>
      <w:r>
        <w:rPr>
          <w:sz w:val="26"/>
          <w:szCs w:val="26"/>
        </w:rPr>
        <w:t>П</w:t>
      </w:r>
      <w:r w:rsidRPr="00E20246">
        <w:rPr>
          <w:sz w:val="26"/>
          <w:szCs w:val="26"/>
        </w:rPr>
        <w:t xml:space="preserve">редседателя Думы </w:t>
      </w:r>
    </w:p>
    <w:p w:rsidR="00E20246" w:rsidRPr="00E20246" w:rsidRDefault="00E20246" w:rsidP="00E20246">
      <w:pPr>
        <w:ind w:left="-284" w:right="-284"/>
        <w:rPr>
          <w:sz w:val="26"/>
          <w:szCs w:val="26"/>
        </w:rPr>
      </w:pPr>
      <w:r w:rsidRPr="00E20246">
        <w:rPr>
          <w:sz w:val="26"/>
          <w:szCs w:val="26"/>
        </w:rPr>
        <w:t>Немского</w:t>
      </w:r>
      <w:r>
        <w:rPr>
          <w:sz w:val="26"/>
          <w:szCs w:val="26"/>
        </w:rPr>
        <w:t xml:space="preserve"> м</w:t>
      </w:r>
      <w:r w:rsidRPr="00E20246">
        <w:rPr>
          <w:sz w:val="26"/>
          <w:szCs w:val="26"/>
        </w:rPr>
        <w:t>униципального округа                                                                А.А. Белоусов</w:t>
      </w:r>
    </w:p>
    <w:p w:rsidR="0072075E" w:rsidRPr="00341489" w:rsidRDefault="0072075E">
      <w:pPr>
        <w:rPr>
          <w:sz w:val="26"/>
          <w:szCs w:val="26"/>
        </w:rPr>
      </w:pPr>
    </w:p>
    <w:sectPr w:rsidR="0072075E" w:rsidRPr="0034148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5E"/>
    <w:rsid w:val="00047CB7"/>
    <w:rsid w:val="00341489"/>
    <w:rsid w:val="003F0FED"/>
    <w:rsid w:val="0057591C"/>
    <w:rsid w:val="0072075E"/>
    <w:rsid w:val="00925279"/>
    <w:rsid w:val="00B24411"/>
    <w:rsid w:val="00E2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6E7277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9D1"/>
    <w:rPr>
      <w:rFonts w:ascii="Segoe UI" w:eastAsia="Times New Roman" w:hAnsi="Segoe UI" w:cs="Segoe UI"/>
      <w:sz w:val="18"/>
      <w:szCs w:val="18"/>
    </w:rPr>
  </w:style>
  <w:style w:type="character" w:customStyle="1" w:styleId="a4">
    <w:name w:val="Заголовок Знак"/>
    <w:basedOn w:val="a0"/>
    <w:uiPriority w:val="10"/>
    <w:qFormat/>
    <w:rsid w:val="007763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2">
    <w:name w:val="Основной текст 2 Знак"/>
    <w:basedOn w:val="a0"/>
    <w:link w:val="2"/>
    <w:semiHidden/>
    <w:qFormat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  <w:style w:type="paragraph" w:styleId="a5">
    <w:name w:val="Title"/>
    <w:basedOn w:val="a"/>
    <w:next w:val="a6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A859D1"/>
    <w:rPr>
      <w:rFonts w:ascii="Segoe UI" w:hAnsi="Segoe UI" w:cs="Segoe UI"/>
      <w:sz w:val="18"/>
      <w:szCs w:val="18"/>
    </w:rPr>
  </w:style>
  <w:style w:type="paragraph" w:styleId="20">
    <w:name w:val="Body Text 2"/>
    <w:basedOn w:val="a"/>
    <w:semiHidden/>
    <w:qFormat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6E7277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9D1"/>
    <w:rPr>
      <w:rFonts w:ascii="Segoe UI" w:eastAsia="Times New Roman" w:hAnsi="Segoe UI" w:cs="Segoe UI"/>
      <w:sz w:val="18"/>
      <w:szCs w:val="18"/>
    </w:rPr>
  </w:style>
  <w:style w:type="character" w:customStyle="1" w:styleId="a4">
    <w:name w:val="Заголовок Знак"/>
    <w:basedOn w:val="a0"/>
    <w:uiPriority w:val="10"/>
    <w:qFormat/>
    <w:rsid w:val="007763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2">
    <w:name w:val="Основной текст 2 Знак"/>
    <w:basedOn w:val="a0"/>
    <w:link w:val="2"/>
    <w:semiHidden/>
    <w:qFormat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  <w:style w:type="paragraph" w:styleId="a5">
    <w:name w:val="Title"/>
    <w:basedOn w:val="a"/>
    <w:next w:val="a6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A859D1"/>
    <w:rPr>
      <w:rFonts w:ascii="Segoe UI" w:hAnsi="Segoe UI" w:cs="Segoe UI"/>
      <w:sz w:val="18"/>
      <w:szCs w:val="18"/>
    </w:rPr>
  </w:style>
  <w:style w:type="paragraph" w:styleId="20">
    <w:name w:val="Body Text 2"/>
    <w:basedOn w:val="a"/>
    <w:semiHidden/>
    <w:qFormat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Копысова Е.В</dc:creator>
  <dc:description/>
  <cp:lastModifiedBy>user</cp:lastModifiedBy>
  <cp:revision>3</cp:revision>
  <cp:lastPrinted>2022-08-23T06:03:00Z</cp:lastPrinted>
  <dcterms:created xsi:type="dcterms:W3CDTF">2022-12-15T10:25:00Z</dcterms:created>
  <dcterms:modified xsi:type="dcterms:W3CDTF">2022-12-27T05:11:00Z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