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6" w:type="dxa"/>
        <w:tblInd w:w="-108" w:type="dxa"/>
        <w:tblLayout w:type="fixed"/>
        <w:tblCellMar>
          <w:left w:w="0" w:type="dxa"/>
          <w:right w:w="0" w:type="dxa"/>
        </w:tblCellMar>
        <w:tblLook w:val="0000" w:firstRow="0" w:lastRow="0" w:firstColumn="0" w:lastColumn="0" w:noHBand="0" w:noVBand="0"/>
      </w:tblPr>
      <w:tblGrid>
        <w:gridCol w:w="2941"/>
        <w:gridCol w:w="142"/>
        <w:gridCol w:w="270"/>
        <w:gridCol w:w="1433"/>
        <w:gridCol w:w="563"/>
        <w:gridCol w:w="992"/>
        <w:gridCol w:w="148"/>
        <w:gridCol w:w="3117"/>
      </w:tblGrid>
      <w:tr w:rsidR="003F46FA" w:rsidRPr="00547316" w:rsidTr="009F6D26">
        <w:trPr>
          <w:trHeight w:hRule="exact" w:val="2981"/>
        </w:trPr>
        <w:tc>
          <w:tcPr>
            <w:tcW w:w="9606" w:type="dxa"/>
            <w:gridSpan w:val="8"/>
          </w:tcPr>
          <w:p w:rsidR="003F46FA" w:rsidRDefault="003F46FA" w:rsidP="009F6D26">
            <w:pPr>
              <w:pStyle w:val="Iioaioo"/>
              <w:keepLines w:val="0"/>
              <w:tabs>
                <w:tab w:val="left" w:pos="2268"/>
                <w:tab w:val="left" w:pos="2977"/>
              </w:tabs>
              <w:spacing w:before="0" w:after="0"/>
              <w:rPr>
                <w:bCs/>
                <w:szCs w:val="28"/>
              </w:rPr>
            </w:pPr>
            <w:r w:rsidRPr="00DD49E0">
              <w:rPr>
                <w:noProof/>
              </w:rPr>
              <w:drawing>
                <wp:inline distT="0" distB="0" distL="0" distR="0" wp14:anchorId="375FB73E" wp14:editId="6E05843C">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p w:rsidR="003F46FA" w:rsidRDefault="003F46FA" w:rsidP="009F6D26">
            <w:pPr>
              <w:pStyle w:val="Iioaioo"/>
              <w:keepLines w:val="0"/>
              <w:tabs>
                <w:tab w:val="left" w:pos="0"/>
              </w:tabs>
              <w:spacing w:before="0" w:after="0"/>
              <w:rPr>
                <w:bCs/>
                <w:szCs w:val="28"/>
              </w:rPr>
            </w:pPr>
            <w:r w:rsidRPr="00547316">
              <w:rPr>
                <w:bCs/>
                <w:szCs w:val="28"/>
              </w:rPr>
              <w:t>ДУМА</w:t>
            </w:r>
            <w:r>
              <w:rPr>
                <w:bCs/>
                <w:szCs w:val="28"/>
              </w:rPr>
              <w:t xml:space="preserve"> НЕМСКОГО МУНИЦИПАЛЬНОГО ОКРУГА</w:t>
            </w:r>
          </w:p>
          <w:p w:rsidR="003F46FA" w:rsidRDefault="003F46FA" w:rsidP="009F6D26">
            <w:pPr>
              <w:pStyle w:val="Iioaioo"/>
              <w:keepLines w:val="0"/>
              <w:tabs>
                <w:tab w:val="left" w:pos="2268"/>
                <w:tab w:val="left" w:pos="2977"/>
              </w:tabs>
              <w:spacing w:before="0" w:after="0"/>
              <w:rPr>
                <w:bCs/>
                <w:szCs w:val="28"/>
              </w:rPr>
            </w:pPr>
            <w:r>
              <w:rPr>
                <w:bCs/>
                <w:szCs w:val="28"/>
              </w:rPr>
              <w:t>КИРОВСКОЙ ОБЛАСТИ</w:t>
            </w:r>
          </w:p>
          <w:p w:rsidR="003F46FA" w:rsidRPr="00547316" w:rsidRDefault="003F46FA" w:rsidP="009F6D26">
            <w:pPr>
              <w:pStyle w:val="Iioaioo"/>
              <w:keepLines w:val="0"/>
              <w:tabs>
                <w:tab w:val="left" w:pos="2268"/>
                <w:tab w:val="left" w:pos="2977"/>
              </w:tabs>
              <w:spacing w:before="0" w:after="0"/>
              <w:rPr>
                <w:bCs/>
                <w:szCs w:val="28"/>
              </w:rPr>
            </w:pPr>
          </w:p>
          <w:p w:rsidR="003F46FA" w:rsidRDefault="003F46FA" w:rsidP="009F6D26">
            <w:pPr>
              <w:pStyle w:val="af"/>
              <w:keepLines w:val="0"/>
              <w:spacing w:before="0" w:after="0"/>
              <w:rPr>
                <w:bCs/>
                <w:sz w:val="28"/>
                <w:szCs w:val="28"/>
              </w:rPr>
            </w:pPr>
            <w:r>
              <w:rPr>
                <w:bCs/>
                <w:sz w:val="28"/>
                <w:szCs w:val="28"/>
              </w:rPr>
              <w:t xml:space="preserve">ПЕРВОГО </w:t>
            </w:r>
            <w:r w:rsidRPr="00547316">
              <w:rPr>
                <w:bCs/>
                <w:sz w:val="28"/>
                <w:szCs w:val="28"/>
              </w:rPr>
              <w:t xml:space="preserve"> СОЗЫВА</w:t>
            </w:r>
          </w:p>
          <w:p w:rsidR="003F46FA" w:rsidRPr="00547316" w:rsidRDefault="003F46FA" w:rsidP="009F6D26">
            <w:pPr>
              <w:pStyle w:val="af"/>
              <w:keepLines w:val="0"/>
              <w:spacing w:before="0" w:after="0"/>
              <w:rPr>
                <w:bCs/>
                <w:noProof w:val="0"/>
                <w:sz w:val="28"/>
                <w:szCs w:val="28"/>
              </w:rPr>
            </w:pPr>
          </w:p>
          <w:p w:rsidR="003F46FA" w:rsidRPr="00547316" w:rsidRDefault="003F46FA" w:rsidP="009F6D26">
            <w:pPr>
              <w:pStyle w:val="af"/>
              <w:keepLines w:val="0"/>
              <w:spacing w:before="0" w:after="0"/>
              <w:rPr>
                <w:szCs w:val="32"/>
              </w:rPr>
            </w:pPr>
            <w:r w:rsidRPr="00547316">
              <w:rPr>
                <w:bCs/>
                <w:noProof w:val="0"/>
                <w:szCs w:val="32"/>
              </w:rPr>
              <w:t>РЕШЕНИЕ</w:t>
            </w:r>
          </w:p>
        </w:tc>
      </w:tr>
      <w:tr w:rsidR="003F46FA" w:rsidRPr="00547316" w:rsidTr="009F6D26">
        <w:tblPrEx>
          <w:tblCellMar>
            <w:left w:w="70" w:type="dxa"/>
            <w:right w:w="70" w:type="dxa"/>
          </w:tblCellMar>
        </w:tblPrEx>
        <w:trPr>
          <w:gridBefore w:val="1"/>
          <w:gridAfter w:val="2"/>
          <w:wBefore w:w="2941" w:type="dxa"/>
          <w:wAfter w:w="3265" w:type="dxa"/>
          <w:trHeight w:val="323"/>
        </w:trPr>
        <w:tc>
          <w:tcPr>
            <w:tcW w:w="412" w:type="dxa"/>
            <w:gridSpan w:val="2"/>
          </w:tcPr>
          <w:p w:rsidR="003F46FA" w:rsidRPr="00547316" w:rsidRDefault="003F46FA" w:rsidP="009F6D26">
            <w:pPr>
              <w:spacing w:after="0" w:line="240" w:lineRule="auto"/>
              <w:jc w:val="center"/>
              <w:rPr>
                <w:rFonts w:ascii="Times New Roman" w:hAnsi="Times New Roman"/>
                <w:sz w:val="28"/>
                <w:szCs w:val="28"/>
              </w:rPr>
            </w:pPr>
            <w:r w:rsidRPr="00547316">
              <w:rPr>
                <w:rFonts w:ascii="Times New Roman" w:hAnsi="Times New Roman"/>
                <w:sz w:val="28"/>
                <w:szCs w:val="28"/>
              </w:rPr>
              <w:t>от</w:t>
            </w:r>
          </w:p>
        </w:tc>
        <w:tc>
          <w:tcPr>
            <w:tcW w:w="1433" w:type="dxa"/>
            <w:tcBorders>
              <w:bottom w:val="single" w:sz="4" w:space="0" w:color="auto"/>
            </w:tcBorders>
          </w:tcPr>
          <w:p w:rsidR="003F46FA" w:rsidRPr="00547316" w:rsidRDefault="003F46FA" w:rsidP="009F6D26">
            <w:pPr>
              <w:spacing w:after="0" w:line="240" w:lineRule="auto"/>
              <w:jc w:val="center"/>
              <w:rPr>
                <w:rFonts w:ascii="Times New Roman" w:hAnsi="Times New Roman"/>
                <w:position w:val="-6"/>
                <w:sz w:val="28"/>
                <w:szCs w:val="28"/>
              </w:rPr>
            </w:pPr>
            <w:r>
              <w:rPr>
                <w:rFonts w:ascii="Times New Roman" w:hAnsi="Times New Roman"/>
                <w:position w:val="-6"/>
                <w:sz w:val="28"/>
                <w:szCs w:val="28"/>
              </w:rPr>
              <w:t>16.05.2023</w:t>
            </w:r>
          </w:p>
        </w:tc>
        <w:tc>
          <w:tcPr>
            <w:tcW w:w="563" w:type="dxa"/>
          </w:tcPr>
          <w:p w:rsidR="003F46FA" w:rsidRPr="00547316" w:rsidRDefault="003F46FA" w:rsidP="009F6D26">
            <w:pPr>
              <w:spacing w:after="0" w:line="240" w:lineRule="auto"/>
              <w:jc w:val="center"/>
              <w:rPr>
                <w:rFonts w:ascii="Times New Roman" w:hAnsi="Times New Roman"/>
                <w:sz w:val="28"/>
                <w:szCs w:val="28"/>
              </w:rPr>
            </w:pPr>
            <w:r w:rsidRPr="00547316">
              <w:rPr>
                <w:rFonts w:ascii="Times New Roman" w:hAnsi="Times New Roman"/>
                <w:position w:val="-6"/>
                <w:sz w:val="28"/>
                <w:szCs w:val="28"/>
              </w:rPr>
              <w:t>№</w:t>
            </w:r>
          </w:p>
        </w:tc>
        <w:tc>
          <w:tcPr>
            <w:tcW w:w="992" w:type="dxa"/>
            <w:tcBorders>
              <w:bottom w:val="single" w:sz="4" w:space="0" w:color="auto"/>
            </w:tcBorders>
          </w:tcPr>
          <w:p w:rsidR="003F46FA" w:rsidRPr="00547316" w:rsidRDefault="003F46FA" w:rsidP="009F6D26">
            <w:pPr>
              <w:spacing w:after="0" w:line="240" w:lineRule="auto"/>
              <w:jc w:val="center"/>
              <w:rPr>
                <w:rFonts w:ascii="Times New Roman" w:hAnsi="Times New Roman"/>
                <w:sz w:val="28"/>
                <w:szCs w:val="28"/>
              </w:rPr>
            </w:pPr>
            <w:r>
              <w:rPr>
                <w:rFonts w:ascii="Times New Roman" w:hAnsi="Times New Roman"/>
                <w:sz w:val="28"/>
                <w:szCs w:val="28"/>
              </w:rPr>
              <w:t>17/177</w:t>
            </w:r>
          </w:p>
        </w:tc>
      </w:tr>
      <w:tr w:rsidR="003F46FA" w:rsidRPr="005B40E1" w:rsidTr="009F6D26">
        <w:tblPrEx>
          <w:tblCellMar>
            <w:left w:w="70" w:type="dxa"/>
            <w:right w:w="70" w:type="dxa"/>
          </w:tblCellMar>
        </w:tblPrEx>
        <w:trPr>
          <w:gridBefore w:val="2"/>
          <w:gridAfter w:val="1"/>
          <w:wBefore w:w="3083" w:type="dxa"/>
          <w:wAfter w:w="3117" w:type="dxa"/>
          <w:trHeight w:val="248"/>
        </w:trPr>
        <w:tc>
          <w:tcPr>
            <w:tcW w:w="3406" w:type="dxa"/>
            <w:gridSpan w:val="5"/>
          </w:tcPr>
          <w:p w:rsidR="003F46FA" w:rsidRPr="005B40E1" w:rsidRDefault="003F46FA" w:rsidP="009F6D26">
            <w:pPr>
              <w:spacing w:after="0" w:line="240" w:lineRule="auto"/>
              <w:jc w:val="center"/>
              <w:rPr>
                <w:rFonts w:ascii="Times New Roman" w:hAnsi="Times New Roman"/>
                <w:sz w:val="24"/>
                <w:szCs w:val="24"/>
              </w:rPr>
            </w:pPr>
            <w:r w:rsidRPr="005B40E1">
              <w:rPr>
                <w:rFonts w:ascii="Times New Roman" w:hAnsi="Times New Roman"/>
                <w:sz w:val="24"/>
                <w:szCs w:val="24"/>
              </w:rPr>
              <w:t>пгт Нема</w:t>
            </w:r>
          </w:p>
        </w:tc>
      </w:tr>
    </w:tbl>
    <w:p w:rsidR="003F46FA" w:rsidRDefault="003F46FA" w:rsidP="00C64386">
      <w:pPr>
        <w:ind w:left="284" w:right="283" w:firstLine="142"/>
        <w:jc w:val="center"/>
        <w:rPr>
          <w:rFonts w:ascii="Times New Roman" w:hAnsi="Times New Roman" w:cs="Times New Roman"/>
          <w:b/>
          <w:sz w:val="28"/>
          <w:szCs w:val="28"/>
        </w:rPr>
      </w:pPr>
    </w:p>
    <w:p w:rsidR="00C64386" w:rsidRPr="00C64386" w:rsidRDefault="00C64386" w:rsidP="00C64386">
      <w:pPr>
        <w:ind w:left="284" w:right="283" w:firstLine="142"/>
        <w:jc w:val="center"/>
        <w:rPr>
          <w:rFonts w:ascii="Times New Roman" w:hAnsi="Times New Roman" w:cs="Times New Roman"/>
          <w:b/>
          <w:sz w:val="28"/>
          <w:szCs w:val="28"/>
        </w:rPr>
      </w:pPr>
      <w:r w:rsidRPr="00C64386">
        <w:rPr>
          <w:rFonts w:ascii="Times New Roman" w:hAnsi="Times New Roman" w:cs="Times New Roman"/>
          <w:b/>
          <w:sz w:val="28"/>
          <w:szCs w:val="28"/>
        </w:rPr>
        <w:t xml:space="preserve">О заключении Контрольно-счетной комиссии Немского </w:t>
      </w:r>
      <w:r w:rsidR="006A0C5B">
        <w:rPr>
          <w:rFonts w:ascii="Times New Roman" w:hAnsi="Times New Roman" w:cs="Times New Roman"/>
          <w:b/>
          <w:sz w:val="28"/>
          <w:szCs w:val="28"/>
        </w:rPr>
        <w:t>муниципального округа</w:t>
      </w:r>
      <w:r w:rsidRPr="00C64386">
        <w:rPr>
          <w:rFonts w:ascii="Times New Roman" w:hAnsi="Times New Roman" w:cs="Times New Roman"/>
          <w:b/>
          <w:sz w:val="28"/>
          <w:szCs w:val="28"/>
        </w:rPr>
        <w:t xml:space="preserve"> по внешней проверке отчета об исполнении бюджета муниципального образования Немский муниципальный </w:t>
      </w:r>
      <w:r w:rsidR="00B7526B">
        <w:rPr>
          <w:rFonts w:ascii="Times New Roman" w:hAnsi="Times New Roman" w:cs="Times New Roman"/>
          <w:b/>
          <w:sz w:val="28"/>
          <w:szCs w:val="28"/>
        </w:rPr>
        <w:t>округ</w:t>
      </w:r>
      <w:r w:rsidRPr="00C64386">
        <w:rPr>
          <w:rFonts w:ascii="Times New Roman" w:hAnsi="Times New Roman" w:cs="Times New Roman"/>
          <w:b/>
          <w:sz w:val="28"/>
          <w:szCs w:val="28"/>
        </w:rPr>
        <w:t xml:space="preserve"> за 202</w:t>
      </w:r>
      <w:r w:rsidR="00B7526B">
        <w:rPr>
          <w:rFonts w:ascii="Times New Roman" w:hAnsi="Times New Roman" w:cs="Times New Roman"/>
          <w:b/>
          <w:sz w:val="28"/>
          <w:szCs w:val="28"/>
        </w:rPr>
        <w:t>2</w:t>
      </w:r>
      <w:r w:rsidRPr="00C64386">
        <w:rPr>
          <w:rFonts w:ascii="Times New Roman" w:hAnsi="Times New Roman" w:cs="Times New Roman"/>
          <w:b/>
          <w:sz w:val="28"/>
          <w:szCs w:val="28"/>
        </w:rPr>
        <w:t xml:space="preserve"> год</w:t>
      </w:r>
    </w:p>
    <w:p w:rsidR="00C64386" w:rsidRPr="00C64386" w:rsidRDefault="00C64386" w:rsidP="00DB37C6">
      <w:pPr>
        <w:spacing w:line="240" w:lineRule="auto"/>
        <w:ind w:right="-1" w:firstLine="567"/>
        <w:jc w:val="both"/>
        <w:rPr>
          <w:rFonts w:ascii="Times New Roman" w:hAnsi="Times New Roman" w:cs="Times New Roman"/>
          <w:b/>
          <w:sz w:val="28"/>
          <w:szCs w:val="28"/>
        </w:rPr>
      </w:pPr>
      <w:r w:rsidRPr="00C64386">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w:t>
      </w:r>
      <w:r w:rsidR="00DB37C6">
        <w:rPr>
          <w:rFonts w:ascii="Times New Roman" w:hAnsi="Times New Roman" w:cs="Times New Roman"/>
          <w:sz w:val="28"/>
          <w:szCs w:val="28"/>
        </w:rPr>
        <w:t>муниципальном образовании Немский муниципальный округ Кировской области</w:t>
      </w:r>
      <w:r w:rsidRPr="00C64386">
        <w:rPr>
          <w:rFonts w:ascii="Times New Roman" w:hAnsi="Times New Roman" w:cs="Times New Roman"/>
          <w:sz w:val="28"/>
          <w:szCs w:val="28"/>
        </w:rPr>
        <w:t xml:space="preserve">, Положением о Контрольно-счетной комиссии Немского </w:t>
      </w:r>
      <w:r w:rsidR="006A0C5B">
        <w:rPr>
          <w:rFonts w:ascii="Times New Roman" w:hAnsi="Times New Roman" w:cs="Times New Roman"/>
          <w:sz w:val="28"/>
          <w:szCs w:val="28"/>
        </w:rPr>
        <w:t>муниципального округ</w:t>
      </w:r>
      <w:r w:rsidRPr="00C64386">
        <w:rPr>
          <w:rFonts w:ascii="Times New Roman" w:hAnsi="Times New Roman" w:cs="Times New Roman"/>
          <w:sz w:val="28"/>
          <w:szCs w:val="28"/>
        </w:rPr>
        <w:t xml:space="preserve">а, рассмотрев заключение Контрольно-счетной комиссии Немского </w:t>
      </w:r>
      <w:r w:rsidR="006A0C5B">
        <w:rPr>
          <w:rFonts w:ascii="Times New Roman" w:hAnsi="Times New Roman" w:cs="Times New Roman"/>
          <w:sz w:val="28"/>
          <w:szCs w:val="28"/>
        </w:rPr>
        <w:t>муниципального округ</w:t>
      </w:r>
      <w:r w:rsidRPr="00C64386">
        <w:rPr>
          <w:rFonts w:ascii="Times New Roman" w:hAnsi="Times New Roman" w:cs="Times New Roman"/>
          <w:sz w:val="28"/>
          <w:szCs w:val="28"/>
        </w:rPr>
        <w:t xml:space="preserve">а по внешней проверке отчета об исполнении бюджета муниципального образования Немский муниципальный </w:t>
      </w:r>
      <w:r w:rsidR="00B7526B">
        <w:rPr>
          <w:rFonts w:ascii="Times New Roman" w:hAnsi="Times New Roman" w:cs="Times New Roman"/>
          <w:sz w:val="28"/>
          <w:szCs w:val="28"/>
        </w:rPr>
        <w:t>округ</w:t>
      </w:r>
      <w:r w:rsidRPr="00C64386">
        <w:rPr>
          <w:rFonts w:ascii="Times New Roman" w:hAnsi="Times New Roman" w:cs="Times New Roman"/>
          <w:sz w:val="28"/>
          <w:szCs w:val="28"/>
        </w:rPr>
        <w:t xml:space="preserve"> за 202</w:t>
      </w:r>
      <w:r w:rsidR="00B7526B">
        <w:rPr>
          <w:rFonts w:ascii="Times New Roman" w:hAnsi="Times New Roman" w:cs="Times New Roman"/>
          <w:sz w:val="28"/>
          <w:szCs w:val="28"/>
        </w:rPr>
        <w:t>2</w:t>
      </w:r>
      <w:r w:rsidRPr="00C64386">
        <w:rPr>
          <w:rFonts w:ascii="Times New Roman" w:hAnsi="Times New Roman" w:cs="Times New Roman"/>
          <w:sz w:val="28"/>
          <w:szCs w:val="28"/>
        </w:rPr>
        <w:t xml:space="preserve"> год</w:t>
      </w:r>
      <w:r w:rsidR="00DB37C6">
        <w:rPr>
          <w:rFonts w:ascii="Times New Roman" w:hAnsi="Times New Roman" w:cs="Times New Roman"/>
          <w:sz w:val="28"/>
          <w:szCs w:val="28"/>
        </w:rPr>
        <w:t>,</w:t>
      </w:r>
      <w:r w:rsidRPr="00C64386">
        <w:rPr>
          <w:rFonts w:ascii="Times New Roman" w:hAnsi="Times New Roman" w:cs="Times New Roman"/>
          <w:sz w:val="28"/>
          <w:szCs w:val="28"/>
        </w:rPr>
        <w:t xml:space="preserve"> </w:t>
      </w:r>
      <w:r w:rsidRPr="00C64386">
        <w:rPr>
          <w:rFonts w:ascii="Times New Roman" w:hAnsi="Times New Roman" w:cs="Times New Roman"/>
          <w:b/>
          <w:sz w:val="28"/>
          <w:szCs w:val="28"/>
        </w:rPr>
        <w:t xml:space="preserve">ДУМА </w:t>
      </w:r>
      <w:r w:rsidR="00DB37C6">
        <w:rPr>
          <w:rFonts w:ascii="Times New Roman" w:hAnsi="Times New Roman" w:cs="Times New Roman"/>
          <w:b/>
          <w:sz w:val="28"/>
          <w:szCs w:val="28"/>
        </w:rPr>
        <w:t xml:space="preserve">НЕМСКОГО МУНИЦИПАЛЬНОГО ОКРУГА </w:t>
      </w:r>
      <w:r w:rsidRPr="00C64386">
        <w:rPr>
          <w:rFonts w:ascii="Times New Roman" w:hAnsi="Times New Roman" w:cs="Times New Roman"/>
          <w:b/>
          <w:sz w:val="28"/>
          <w:szCs w:val="28"/>
        </w:rPr>
        <w:t>РЕШИЛА:</w:t>
      </w:r>
    </w:p>
    <w:p w:rsidR="00C64386" w:rsidRPr="00C64386" w:rsidRDefault="00C64386" w:rsidP="00DB37C6">
      <w:pPr>
        <w:numPr>
          <w:ilvl w:val="0"/>
          <w:numId w:val="1"/>
        </w:numPr>
        <w:tabs>
          <w:tab w:val="clear" w:pos="795"/>
          <w:tab w:val="num" w:pos="851"/>
        </w:tabs>
        <w:spacing w:after="0" w:line="240" w:lineRule="auto"/>
        <w:ind w:left="0" w:right="-1" w:firstLine="567"/>
        <w:jc w:val="both"/>
        <w:rPr>
          <w:rFonts w:ascii="Times New Roman" w:hAnsi="Times New Roman" w:cs="Times New Roman"/>
          <w:sz w:val="28"/>
          <w:szCs w:val="28"/>
        </w:rPr>
      </w:pPr>
      <w:r w:rsidRPr="00C64386">
        <w:rPr>
          <w:rFonts w:ascii="Times New Roman" w:hAnsi="Times New Roman" w:cs="Times New Roman"/>
          <w:sz w:val="28"/>
          <w:szCs w:val="28"/>
        </w:rPr>
        <w:t xml:space="preserve">Заключение Контрольно-счетной комиссии Немского </w:t>
      </w:r>
      <w:r w:rsidR="006A0C5B">
        <w:rPr>
          <w:rFonts w:ascii="Times New Roman" w:hAnsi="Times New Roman" w:cs="Times New Roman"/>
          <w:sz w:val="28"/>
          <w:szCs w:val="28"/>
        </w:rPr>
        <w:t xml:space="preserve">муниципального округа </w:t>
      </w:r>
      <w:r w:rsidRPr="00C64386">
        <w:rPr>
          <w:rFonts w:ascii="Times New Roman" w:hAnsi="Times New Roman" w:cs="Times New Roman"/>
          <w:sz w:val="28"/>
          <w:szCs w:val="28"/>
        </w:rPr>
        <w:t xml:space="preserve"> по внешней проверке отчета об исполнении бюджета муниципального образования Немский муниципальный </w:t>
      </w:r>
      <w:r w:rsidR="00B7526B">
        <w:rPr>
          <w:rFonts w:ascii="Times New Roman" w:hAnsi="Times New Roman" w:cs="Times New Roman"/>
          <w:sz w:val="28"/>
          <w:szCs w:val="28"/>
        </w:rPr>
        <w:t>округ</w:t>
      </w:r>
      <w:r w:rsidRPr="00C64386">
        <w:rPr>
          <w:rFonts w:ascii="Times New Roman" w:hAnsi="Times New Roman" w:cs="Times New Roman"/>
          <w:sz w:val="28"/>
          <w:szCs w:val="28"/>
        </w:rPr>
        <w:t xml:space="preserve"> за 202</w:t>
      </w:r>
      <w:r w:rsidR="00B7526B">
        <w:rPr>
          <w:rFonts w:ascii="Times New Roman" w:hAnsi="Times New Roman" w:cs="Times New Roman"/>
          <w:sz w:val="28"/>
          <w:szCs w:val="28"/>
        </w:rPr>
        <w:t>2</w:t>
      </w:r>
      <w:r w:rsidRPr="00C64386">
        <w:rPr>
          <w:rFonts w:ascii="Times New Roman" w:hAnsi="Times New Roman" w:cs="Times New Roman"/>
          <w:sz w:val="28"/>
          <w:szCs w:val="28"/>
        </w:rPr>
        <w:t xml:space="preserve"> год принять к сведению. Прилагается.</w:t>
      </w:r>
    </w:p>
    <w:p w:rsidR="00C64386" w:rsidRPr="00C64386" w:rsidRDefault="00C64386" w:rsidP="00DB37C6">
      <w:pPr>
        <w:numPr>
          <w:ilvl w:val="0"/>
          <w:numId w:val="1"/>
        </w:numPr>
        <w:tabs>
          <w:tab w:val="clear" w:pos="795"/>
          <w:tab w:val="num" w:pos="851"/>
        </w:tabs>
        <w:spacing w:after="0" w:line="240" w:lineRule="auto"/>
        <w:ind w:left="0" w:right="-1" w:firstLine="567"/>
        <w:jc w:val="both"/>
        <w:rPr>
          <w:rFonts w:ascii="Times New Roman" w:hAnsi="Times New Roman" w:cs="Times New Roman"/>
          <w:sz w:val="28"/>
          <w:szCs w:val="28"/>
        </w:rPr>
      </w:pPr>
      <w:r w:rsidRPr="00C64386">
        <w:rPr>
          <w:rFonts w:ascii="Times New Roman" w:hAnsi="Times New Roman" w:cs="Times New Roman"/>
          <w:sz w:val="28"/>
          <w:szCs w:val="28"/>
        </w:rPr>
        <w:t xml:space="preserve">Направить копию заключения Контрольно-счетной комиссии Немского </w:t>
      </w:r>
      <w:r w:rsidR="006A0C5B">
        <w:rPr>
          <w:rFonts w:ascii="Times New Roman" w:hAnsi="Times New Roman" w:cs="Times New Roman"/>
          <w:sz w:val="28"/>
          <w:szCs w:val="28"/>
        </w:rPr>
        <w:t>муниципального округа</w:t>
      </w:r>
      <w:r w:rsidRPr="00C64386">
        <w:rPr>
          <w:rFonts w:ascii="Times New Roman" w:hAnsi="Times New Roman" w:cs="Times New Roman"/>
          <w:sz w:val="28"/>
          <w:szCs w:val="28"/>
        </w:rPr>
        <w:t xml:space="preserve"> по внешней проверке отчета об исполнении бюджета муниципального образования Немский муниципальный </w:t>
      </w:r>
      <w:r w:rsidR="00B7526B">
        <w:rPr>
          <w:rFonts w:ascii="Times New Roman" w:hAnsi="Times New Roman" w:cs="Times New Roman"/>
          <w:sz w:val="28"/>
          <w:szCs w:val="28"/>
        </w:rPr>
        <w:t>округ</w:t>
      </w:r>
      <w:r w:rsidRPr="00C64386">
        <w:rPr>
          <w:rFonts w:ascii="Times New Roman" w:hAnsi="Times New Roman" w:cs="Times New Roman"/>
          <w:sz w:val="28"/>
          <w:szCs w:val="28"/>
        </w:rPr>
        <w:t xml:space="preserve"> за 202</w:t>
      </w:r>
      <w:r w:rsidR="00B7526B">
        <w:rPr>
          <w:rFonts w:ascii="Times New Roman" w:hAnsi="Times New Roman" w:cs="Times New Roman"/>
          <w:sz w:val="28"/>
          <w:szCs w:val="28"/>
        </w:rPr>
        <w:t>2</w:t>
      </w:r>
      <w:r w:rsidRPr="00C64386">
        <w:rPr>
          <w:rFonts w:ascii="Times New Roman" w:hAnsi="Times New Roman" w:cs="Times New Roman"/>
          <w:sz w:val="28"/>
          <w:szCs w:val="28"/>
        </w:rPr>
        <w:t xml:space="preserve"> год в администрацию Немского </w:t>
      </w:r>
      <w:r w:rsidR="00DB37C6">
        <w:rPr>
          <w:rFonts w:ascii="Times New Roman" w:hAnsi="Times New Roman" w:cs="Times New Roman"/>
          <w:sz w:val="28"/>
          <w:szCs w:val="28"/>
        </w:rPr>
        <w:t>муниципального округа</w:t>
      </w:r>
      <w:r w:rsidRPr="00C64386">
        <w:rPr>
          <w:rFonts w:ascii="Times New Roman" w:hAnsi="Times New Roman" w:cs="Times New Roman"/>
          <w:sz w:val="28"/>
          <w:szCs w:val="28"/>
        </w:rPr>
        <w:t>.</w:t>
      </w:r>
    </w:p>
    <w:p w:rsidR="00C64386" w:rsidRPr="00C64386" w:rsidRDefault="00C64386" w:rsidP="00DB37C6">
      <w:pPr>
        <w:numPr>
          <w:ilvl w:val="0"/>
          <w:numId w:val="1"/>
        </w:numPr>
        <w:tabs>
          <w:tab w:val="clear" w:pos="795"/>
          <w:tab w:val="num" w:pos="851"/>
        </w:tabs>
        <w:spacing w:after="0" w:line="240" w:lineRule="auto"/>
        <w:ind w:left="0" w:firstLine="567"/>
        <w:jc w:val="both"/>
        <w:rPr>
          <w:rFonts w:ascii="Times New Roman" w:hAnsi="Times New Roman" w:cs="Times New Roman"/>
          <w:sz w:val="28"/>
          <w:szCs w:val="28"/>
        </w:rPr>
      </w:pPr>
      <w:r w:rsidRPr="00C64386">
        <w:rPr>
          <w:rFonts w:ascii="Times New Roman" w:hAnsi="Times New Roman" w:cs="Times New Roman"/>
          <w:sz w:val="28"/>
          <w:szCs w:val="28"/>
        </w:rPr>
        <w:t xml:space="preserve">Опубликовать настоящее решение в Информационном бюллетене органов местного самоуправления Немского </w:t>
      </w:r>
      <w:r w:rsidR="00DB37C6">
        <w:rPr>
          <w:rFonts w:ascii="Times New Roman" w:hAnsi="Times New Roman" w:cs="Times New Roman"/>
          <w:sz w:val="28"/>
          <w:szCs w:val="28"/>
        </w:rPr>
        <w:t>муниципального округа</w:t>
      </w:r>
      <w:r w:rsidRPr="00C64386">
        <w:rPr>
          <w:rFonts w:ascii="Times New Roman" w:hAnsi="Times New Roman" w:cs="Times New Roman"/>
          <w:sz w:val="28"/>
          <w:szCs w:val="28"/>
        </w:rPr>
        <w:t xml:space="preserve"> Кировской области.</w:t>
      </w:r>
    </w:p>
    <w:p w:rsidR="00C64386" w:rsidRPr="00C64386" w:rsidRDefault="00C64386" w:rsidP="00DB37C6">
      <w:pPr>
        <w:spacing w:line="240" w:lineRule="auto"/>
        <w:jc w:val="both"/>
        <w:rPr>
          <w:rFonts w:ascii="Times New Roman" w:hAnsi="Times New Roman" w:cs="Times New Roman"/>
          <w:sz w:val="28"/>
          <w:szCs w:val="28"/>
        </w:rPr>
      </w:pPr>
    </w:p>
    <w:p w:rsidR="006A0C5B" w:rsidRDefault="00C64386" w:rsidP="00DB37C6">
      <w:pPr>
        <w:spacing w:line="240" w:lineRule="auto"/>
        <w:rPr>
          <w:rFonts w:ascii="Times New Roman" w:hAnsi="Times New Roman" w:cs="Times New Roman"/>
          <w:sz w:val="28"/>
          <w:szCs w:val="28"/>
        </w:rPr>
      </w:pPr>
      <w:r w:rsidRPr="00C64386">
        <w:rPr>
          <w:rFonts w:ascii="Times New Roman" w:hAnsi="Times New Roman" w:cs="Times New Roman"/>
          <w:sz w:val="28"/>
          <w:szCs w:val="28"/>
        </w:rPr>
        <w:t xml:space="preserve">Председатель Думы </w:t>
      </w:r>
      <w:r w:rsidR="006A0C5B">
        <w:rPr>
          <w:rFonts w:ascii="Times New Roman" w:hAnsi="Times New Roman" w:cs="Times New Roman"/>
          <w:sz w:val="28"/>
          <w:szCs w:val="28"/>
        </w:rPr>
        <w:t>Немского</w:t>
      </w:r>
    </w:p>
    <w:p w:rsidR="00C64386" w:rsidRDefault="006A0C5B" w:rsidP="00DB37C6">
      <w:pPr>
        <w:spacing w:line="240" w:lineRule="auto"/>
        <w:rPr>
          <w:rFonts w:ascii="Times New Roman" w:hAnsi="Times New Roman" w:cs="Times New Roman"/>
          <w:sz w:val="28"/>
          <w:szCs w:val="28"/>
        </w:rPr>
      </w:pPr>
      <w:r>
        <w:rPr>
          <w:rFonts w:ascii="Times New Roman" w:hAnsi="Times New Roman" w:cs="Times New Roman"/>
          <w:sz w:val="28"/>
          <w:szCs w:val="28"/>
        </w:rPr>
        <w:t>муниципального округа</w:t>
      </w:r>
      <w:r w:rsidR="00C64386" w:rsidRPr="00C64386">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C64386" w:rsidRPr="00C64386">
        <w:rPr>
          <w:rFonts w:ascii="Times New Roman" w:hAnsi="Times New Roman" w:cs="Times New Roman"/>
          <w:sz w:val="28"/>
          <w:szCs w:val="28"/>
        </w:rPr>
        <w:t>Н.В.Кощеев</w:t>
      </w:r>
      <w:proofErr w:type="spellEnd"/>
    </w:p>
    <w:p w:rsidR="008451F7" w:rsidRPr="008451F7" w:rsidRDefault="008451F7" w:rsidP="008451F7">
      <w:pPr>
        <w:pStyle w:val="a3"/>
        <w:pageBreakBefore/>
        <w:tabs>
          <w:tab w:val="left" w:pos="960"/>
        </w:tabs>
        <w:ind w:left="6096"/>
        <w:rPr>
          <w:sz w:val="26"/>
          <w:szCs w:val="26"/>
        </w:rPr>
      </w:pPr>
      <w:r w:rsidRPr="008451F7">
        <w:rPr>
          <w:sz w:val="26"/>
          <w:szCs w:val="26"/>
        </w:rPr>
        <w:lastRenderedPageBreak/>
        <w:t xml:space="preserve">Приложение </w:t>
      </w:r>
    </w:p>
    <w:p w:rsidR="008451F7" w:rsidRPr="008451F7" w:rsidRDefault="008451F7" w:rsidP="008451F7">
      <w:pPr>
        <w:pStyle w:val="a3"/>
        <w:tabs>
          <w:tab w:val="left" w:pos="960"/>
        </w:tabs>
        <w:ind w:left="6095"/>
        <w:rPr>
          <w:sz w:val="26"/>
          <w:szCs w:val="26"/>
        </w:rPr>
      </w:pPr>
      <w:r w:rsidRPr="008451F7">
        <w:rPr>
          <w:sz w:val="26"/>
          <w:szCs w:val="26"/>
        </w:rPr>
        <w:t xml:space="preserve"> к решению </w:t>
      </w:r>
    </w:p>
    <w:p w:rsidR="008451F7" w:rsidRPr="008451F7" w:rsidRDefault="008451F7" w:rsidP="008451F7">
      <w:pPr>
        <w:spacing w:after="0" w:line="240" w:lineRule="auto"/>
        <w:ind w:left="6096"/>
        <w:rPr>
          <w:rFonts w:ascii="Times New Roman" w:hAnsi="Times New Roman" w:cs="Times New Roman"/>
          <w:sz w:val="26"/>
          <w:szCs w:val="26"/>
        </w:rPr>
      </w:pPr>
      <w:r w:rsidRPr="008451F7">
        <w:rPr>
          <w:rFonts w:ascii="Times New Roman" w:hAnsi="Times New Roman" w:cs="Times New Roman"/>
          <w:sz w:val="26"/>
          <w:szCs w:val="26"/>
        </w:rPr>
        <w:t xml:space="preserve"> Думы Немского муниципального округа</w:t>
      </w:r>
    </w:p>
    <w:p w:rsidR="00DB37C6" w:rsidRDefault="008451F7" w:rsidP="008451F7">
      <w:pPr>
        <w:spacing w:after="0" w:line="240" w:lineRule="auto"/>
        <w:ind w:left="6096"/>
        <w:jc w:val="both"/>
        <w:rPr>
          <w:rFonts w:ascii="Times New Roman" w:hAnsi="Times New Roman" w:cs="Times New Roman"/>
          <w:sz w:val="26"/>
          <w:szCs w:val="26"/>
        </w:rPr>
      </w:pPr>
      <w:r w:rsidRPr="008451F7">
        <w:rPr>
          <w:rFonts w:ascii="Times New Roman" w:hAnsi="Times New Roman" w:cs="Times New Roman"/>
          <w:sz w:val="26"/>
          <w:szCs w:val="26"/>
        </w:rPr>
        <w:t xml:space="preserve">от </w:t>
      </w:r>
      <w:r w:rsidR="00B7526B">
        <w:rPr>
          <w:rFonts w:ascii="Times New Roman" w:hAnsi="Times New Roman" w:cs="Times New Roman"/>
          <w:sz w:val="26"/>
          <w:szCs w:val="26"/>
        </w:rPr>
        <w:t xml:space="preserve">    </w:t>
      </w:r>
      <w:r w:rsidR="003F46FA">
        <w:rPr>
          <w:rFonts w:ascii="Times New Roman" w:hAnsi="Times New Roman" w:cs="Times New Roman"/>
          <w:sz w:val="26"/>
          <w:szCs w:val="26"/>
        </w:rPr>
        <w:t>16.05.2023</w:t>
      </w:r>
      <w:r w:rsidR="00B7526B">
        <w:rPr>
          <w:rFonts w:ascii="Times New Roman" w:hAnsi="Times New Roman" w:cs="Times New Roman"/>
          <w:sz w:val="26"/>
          <w:szCs w:val="26"/>
        </w:rPr>
        <w:t xml:space="preserve"> </w:t>
      </w:r>
      <w:r w:rsidR="00DB37C6">
        <w:rPr>
          <w:rFonts w:ascii="Times New Roman" w:hAnsi="Times New Roman" w:cs="Times New Roman"/>
          <w:sz w:val="26"/>
          <w:szCs w:val="26"/>
        </w:rPr>
        <w:t xml:space="preserve">№ </w:t>
      </w:r>
      <w:r w:rsidR="003F46FA">
        <w:rPr>
          <w:rFonts w:ascii="Times New Roman" w:hAnsi="Times New Roman" w:cs="Times New Roman"/>
          <w:sz w:val="26"/>
          <w:szCs w:val="26"/>
        </w:rPr>
        <w:t>17/177</w:t>
      </w:r>
      <w:bookmarkStart w:id="0" w:name="_GoBack"/>
      <w:bookmarkEnd w:id="0"/>
    </w:p>
    <w:p w:rsidR="008451F7" w:rsidRPr="008451F7" w:rsidRDefault="008451F7" w:rsidP="008451F7">
      <w:pPr>
        <w:spacing w:after="0" w:line="240" w:lineRule="auto"/>
        <w:ind w:left="6096"/>
        <w:jc w:val="both"/>
        <w:rPr>
          <w:rFonts w:ascii="Times New Roman" w:hAnsi="Times New Roman" w:cs="Times New Roman"/>
          <w:sz w:val="26"/>
          <w:szCs w:val="26"/>
        </w:rPr>
      </w:pPr>
      <w:r w:rsidRPr="008451F7">
        <w:rPr>
          <w:rFonts w:ascii="Times New Roman" w:hAnsi="Times New Roman" w:cs="Times New Roman"/>
          <w:sz w:val="26"/>
          <w:szCs w:val="26"/>
        </w:rPr>
        <w:t xml:space="preserve"> </w:t>
      </w:r>
    </w:p>
    <w:p w:rsidR="00B7526B" w:rsidRPr="00B7526B" w:rsidRDefault="00B7526B" w:rsidP="00B7526B">
      <w:pPr>
        <w:jc w:val="center"/>
        <w:rPr>
          <w:rFonts w:ascii="Times New Roman" w:hAnsi="Times New Roman" w:cs="Times New Roman"/>
          <w:b/>
          <w:sz w:val="28"/>
          <w:szCs w:val="28"/>
        </w:rPr>
      </w:pPr>
      <w:r>
        <w:rPr>
          <w:rFonts w:ascii="Times New Roman" w:hAnsi="Times New Roman" w:cs="Times New Roman"/>
          <w:b/>
          <w:sz w:val="26"/>
          <w:szCs w:val="26"/>
        </w:rPr>
        <w:tab/>
      </w:r>
      <w:r w:rsidRPr="00B7526B">
        <w:rPr>
          <w:rFonts w:ascii="Times New Roman" w:hAnsi="Times New Roman" w:cs="Times New Roman"/>
          <w:b/>
          <w:sz w:val="28"/>
          <w:szCs w:val="28"/>
        </w:rPr>
        <w:t>Заключение</w:t>
      </w:r>
    </w:p>
    <w:p w:rsidR="00B7526B" w:rsidRPr="00B7526B" w:rsidRDefault="00B7526B" w:rsidP="00B7526B">
      <w:pPr>
        <w:pStyle w:val="221"/>
        <w:overflowPunct/>
        <w:autoSpaceDE/>
        <w:adjustRightInd/>
        <w:rPr>
          <w:szCs w:val="28"/>
        </w:rPr>
      </w:pPr>
      <w:r w:rsidRPr="00B7526B">
        <w:rPr>
          <w:szCs w:val="28"/>
        </w:rPr>
        <w:t xml:space="preserve">по результатам проведения внешней проверки годового отчета об исполнении бюджета  муниципального образования Немский муниципальный округ   за 2022 год  </w:t>
      </w:r>
    </w:p>
    <w:p w:rsidR="00B7526B" w:rsidRPr="00B7526B" w:rsidRDefault="00B7526B" w:rsidP="00B7526B">
      <w:pPr>
        <w:pStyle w:val="221"/>
        <w:overflowPunct/>
        <w:autoSpaceDE/>
        <w:adjustRightInd/>
        <w:ind w:firstLine="540"/>
        <w:jc w:val="both"/>
        <w:rPr>
          <w:szCs w:val="28"/>
        </w:rPr>
      </w:pPr>
    </w:p>
    <w:p w:rsidR="00B7526B" w:rsidRPr="00B7526B" w:rsidRDefault="00B7526B" w:rsidP="00B7526B">
      <w:pPr>
        <w:pStyle w:val="21"/>
        <w:spacing w:after="0" w:line="240" w:lineRule="auto"/>
        <w:ind w:left="0" w:firstLine="540"/>
        <w:rPr>
          <w:b/>
          <w:sz w:val="28"/>
          <w:szCs w:val="28"/>
        </w:rPr>
      </w:pPr>
      <w:r w:rsidRPr="00B7526B">
        <w:rPr>
          <w:b/>
          <w:szCs w:val="28"/>
        </w:rPr>
        <w:t xml:space="preserve"> </w:t>
      </w:r>
      <w:r w:rsidRPr="00B7526B">
        <w:rPr>
          <w:b/>
          <w:sz w:val="28"/>
          <w:szCs w:val="28"/>
        </w:rPr>
        <w:t xml:space="preserve">Основание для проведения проверки: </w:t>
      </w:r>
      <w:r w:rsidRPr="00B7526B">
        <w:rPr>
          <w:sz w:val="28"/>
          <w:szCs w:val="28"/>
        </w:rPr>
        <w:t xml:space="preserve">Закон Российской Федерации от 06.10.2003 № 131-ФЗ «Об общих принципах организации местного самоуправления в Российской Федерации», </w:t>
      </w:r>
      <w:r w:rsidRPr="00B7526B">
        <w:rPr>
          <w:color w:val="000000"/>
          <w:sz w:val="28"/>
          <w:szCs w:val="28"/>
        </w:rPr>
        <w:t>статья 264.4</w:t>
      </w:r>
      <w:r w:rsidRPr="00B7526B">
        <w:rPr>
          <w:sz w:val="28"/>
          <w:szCs w:val="28"/>
        </w:rPr>
        <w:t xml:space="preserve"> Бюджетного кодекса Российской Федерации, </w:t>
      </w:r>
      <w:r w:rsidRPr="00B7526B">
        <w:rPr>
          <w:sz w:val="28"/>
          <w:szCs w:val="28"/>
          <w:lang w:val="ru-RU"/>
        </w:rPr>
        <w:t xml:space="preserve">ст. </w:t>
      </w:r>
      <w:proofErr w:type="gramStart"/>
      <w:r w:rsidRPr="00B7526B">
        <w:rPr>
          <w:sz w:val="28"/>
          <w:szCs w:val="28"/>
          <w:lang w:val="ru-RU"/>
        </w:rPr>
        <w:t xml:space="preserve">20 </w:t>
      </w:r>
      <w:r w:rsidRPr="00B7526B">
        <w:rPr>
          <w:sz w:val="28"/>
          <w:szCs w:val="28"/>
        </w:rPr>
        <w:t xml:space="preserve"> Положения</w:t>
      </w:r>
      <w:proofErr w:type="gramEnd"/>
      <w:r w:rsidRPr="00B7526B">
        <w:rPr>
          <w:sz w:val="28"/>
          <w:szCs w:val="28"/>
        </w:rPr>
        <w:t xml:space="preserve"> о бюджетном процессе  в Немском </w:t>
      </w:r>
      <w:r w:rsidRPr="00B7526B">
        <w:rPr>
          <w:sz w:val="28"/>
          <w:szCs w:val="28"/>
          <w:lang w:val="ru-RU"/>
        </w:rPr>
        <w:t xml:space="preserve">муниципальном  округе </w:t>
      </w:r>
      <w:r w:rsidRPr="00B7526B">
        <w:rPr>
          <w:sz w:val="28"/>
          <w:szCs w:val="28"/>
        </w:rPr>
        <w:t>, утвержденного решением</w:t>
      </w:r>
      <w:r w:rsidRPr="00B7526B">
        <w:rPr>
          <w:sz w:val="28"/>
          <w:szCs w:val="28"/>
          <w:lang w:val="ru-RU"/>
        </w:rPr>
        <w:t xml:space="preserve"> </w:t>
      </w:r>
      <w:r w:rsidRPr="00B7526B">
        <w:rPr>
          <w:sz w:val="28"/>
          <w:szCs w:val="28"/>
        </w:rPr>
        <w:t xml:space="preserve"> Думы </w:t>
      </w:r>
      <w:r w:rsidRPr="00B7526B">
        <w:rPr>
          <w:sz w:val="28"/>
          <w:szCs w:val="28"/>
          <w:lang w:val="ru-RU"/>
        </w:rPr>
        <w:t xml:space="preserve">Немского муниципального округа </w:t>
      </w:r>
      <w:r w:rsidRPr="00B7526B">
        <w:rPr>
          <w:sz w:val="28"/>
          <w:szCs w:val="28"/>
        </w:rPr>
        <w:t xml:space="preserve">от </w:t>
      </w:r>
      <w:r w:rsidRPr="00B7526B">
        <w:rPr>
          <w:sz w:val="28"/>
          <w:szCs w:val="28"/>
          <w:lang w:val="ru-RU"/>
        </w:rPr>
        <w:t>30</w:t>
      </w:r>
      <w:r w:rsidRPr="00B7526B">
        <w:rPr>
          <w:sz w:val="28"/>
          <w:szCs w:val="28"/>
        </w:rPr>
        <w:t>.</w:t>
      </w:r>
      <w:r w:rsidRPr="00B7526B">
        <w:rPr>
          <w:sz w:val="28"/>
          <w:szCs w:val="28"/>
          <w:lang w:val="ru-RU"/>
        </w:rPr>
        <w:t>11</w:t>
      </w:r>
      <w:r w:rsidRPr="00B7526B">
        <w:rPr>
          <w:sz w:val="28"/>
          <w:szCs w:val="28"/>
        </w:rPr>
        <w:t>.20</w:t>
      </w:r>
      <w:r w:rsidRPr="00B7526B">
        <w:rPr>
          <w:sz w:val="28"/>
          <w:szCs w:val="28"/>
          <w:lang w:val="ru-RU"/>
        </w:rPr>
        <w:t xml:space="preserve">21 </w:t>
      </w:r>
      <w:r w:rsidRPr="00B7526B">
        <w:rPr>
          <w:sz w:val="28"/>
          <w:szCs w:val="28"/>
        </w:rPr>
        <w:t xml:space="preserve"> № </w:t>
      </w:r>
      <w:r w:rsidRPr="00B7526B">
        <w:rPr>
          <w:sz w:val="28"/>
          <w:szCs w:val="28"/>
          <w:lang w:val="ru-RU"/>
        </w:rPr>
        <w:t>3/43</w:t>
      </w:r>
      <w:r w:rsidRPr="00B7526B">
        <w:rPr>
          <w:sz w:val="28"/>
          <w:szCs w:val="28"/>
        </w:rPr>
        <w:t xml:space="preserve">, </w:t>
      </w:r>
      <w:r w:rsidRPr="00B7526B">
        <w:rPr>
          <w:sz w:val="28"/>
          <w:szCs w:val="28"/>
          <w:lang w:val="ru-RU"/>
        </w:rPr>
        <w:t xml:space="preserve">ст.8 </w:t>
      </w:r>
      <w:r w:rsidRPr="00B7526B">
        <w:rPr>
          <w:sz w:val="28"/>
          <w:szCs w:val="28"/>
        </w:rPr>
        <w:t xml:space="preserve">Положения о </w:t>
      </w:r>
      <w:proofErr w:type="spellStart"/>
      <w:r w:rsidRPr="00B7526B">
        <w:rPr>
          <w:sz w:val="28"/>
          <w:szCs w:val="28"/>
        </w:rPr>
        <w:t>контрольно</w:t>
      </w:r>
      <w:proofErr w:type="spellEnd"/>
      <w:r w:rsidRPr="00B7526B">
        <w:rPr>
          <w:sz w:val="28"/>
          <w:szCs w:val="28"/>
        </w:rPr>
        <w:t xml:space="preserve"> –счетной комиссии Немского</w:t>
      </w:r>
      <w:r w:rsidRPr="00B7526B">
        <w:rPr>
          <w:sz w:val="28"/>
          <w:szCs w:val="28"/>
          <w:lang w:val="ru-RU"/>
        </w:rPr>
        <w:t xml:space="preserve"> муниципального округа,</w:t>
      </w:r>
      <w:r w:rsidRPr="00B7526B">
        <w:rPr>
          <w:sz w:val="28"/>
          <w:szCs w:val="28"/>
        </w:rPr>
        <w:t xml:space="preserve"> утвержденного решением Немской  Думы </w:t>
      </w:r>
      <w:r w:rsidRPr="00B7526B">
        <w:rPr>
          <w:sz w:val="28"/>
          <w:szCs w:val="28"/>
          <w:lang w:val="ru-RU"/>
        </w:rPr>
        <w:t xml:space="preserve">Немского муниципального округа </w:t>
      </w:r>
      <w:r w:rsidRPr="00B7526B">
        <w:rPr>
          <w:sz w:val="28"/>
          <w:szCs w:val="28"/>
        </w:rPr>
        <w:t xml:space="preserve">от </w:t>
      </w:r>
      <w:r w:rsidRPr="00B7526B">
        <w:rPr>
          <w:sz w:val="28"/>
          <w:szCs w:val="28"/>
          <w:lang w:val="ru-RU"/>
        </w:rPr>
        <w:t>30</w:t>
      </w:r>
      <w:r w:rsidRPr="00B7526B">
        <w:rPr>
          <w:sz w:val="28"/>
          <w:szCs w:val="28"/>
        </w:rPr>
        <w:t>.1</w:t>
      </w:r>
      <w:r w:rsidRPr="00B7526B">
        <w:rPr>
          <w:sz w:val="28"/>
          <w:szCs w:val="28"/>
          <w:lang w:val="ru-RU"/>
        </w:rPr>
        <w:t>1</w:t>
      </w:r>
      <w:r w:rsidRPr="00B7526B">
        <w:rPr>
          <w:sz w:val="28"/>
          <w:szCs w:val="28"/>
        </w:rPr>
        <w:t>.20</w:t>
      </w:r>
      <w:r w:rsidRPr="00B7526B">
        <w:rPr>
          <w:sz w:val="28"/>
          <w:szCs w:val="28"/>
          <w:lang w:val="ru-RU"/>
        </w:rPr>
        <w:t>21</w:t>
      </w:r>
      <w:r w:rsidRPr="00B7526B">
        <w:rPr>
          <w:sz w:val="28"/>
          <w:szCs w:val="28"/>
        </w:rPr>
        <w:t xml:space="preserve"> № </w:t>
      </w:r>
      <w:r w:rsidRPr="00B7526B">
        <w:rPr>
          <w:sz w:val="28"/>
          <w:szCs w:val="28"/>
          <w:lang w:val="ru-RU"/>
        </w:rPr>
        <w:t>3/38</w:t>
      </w:r>
      <w:r w:rsidRPr="00B7526B">
        <w:rPr>
          <w:sz w:val="28"/>
          <w:szCs w:val="28"/>
        </w:rPr>
        <w:t xml:space="preserve">, план работы Контрольно-счетной счетной  комиссии Немского </w:t>
      </w:r>
      <w:r w:rsidRPr="00B7526B">
        <w:rPr>
          <w:sz w:val="28"/>
          <w:szCs w:val="28"/>
          <w:lang w:val="ru-RU"/>
        </w:rPr>
        <w:t xml:space="preserve">муниципального округа </w:t>
      </w:r>
      <w:r w:rsidRPr="00B7526B">
        <w:rPr>
          <w:sz w:val="28"/>
          <w:szCs w:val="28"/>
        </w:rPr>
        <w:t xml:space="preserve">  на 20</w:t>
      </w:r>
      <w:r w:rsidRPr="00B7526B">
        <w:rPr>
          <w:sz w:val="28"/>
          <w:szCs w:val="28"/>
          <w:lang w:val="ru-RU"/>
        </w:rPr>
        <w:t>23</w:t>
      </w:r>
      <w:r w:rsidRPr="00B7526B">
        <w:rPr>
          <w:sz w:val="28"/>
          <w:szCs w:val="28"/>
        </w:rPr>
        <w:t>год.</w:t>
      </w:r>
    </w:p>
    <w:p w:rsidR="00B7526B" w:rsidRPr="00B7526B" w:rsidRDefault="00B7526B" w:rsidP="00B7526B">
      <w:pPr>
        <w:ind w:firstLine="540"/>
        <w:jc w:val="both"/>
        <w:rPr>
          <w:rFonts w:ascii="Times New Roman" w:hAnsi="Times New Roman" w:cs="Times New Roman"/>
          <w:sz w:val="28"/>
          <w:szCs w:val="28"/>
        </w:rPr>
      </w:pPr>
      <w:r w:rsidRPr="00B7526B">
        <w:rPr>
          <w:rFonts w:ascii="Times New Roman" w:hAnsi="Times New Roman" w:cs="Times New Roman"/>
          <w:b/>
          <w:sz w:val="28"/>
          <w:szCs w:val="28"/>
        </w:rPr>
        <w:t>Цель проверки:</w:t>
      </w:r>
      <w:r w:rsidRPr="00B7526B">
        <w:rPr>
          <w:rFonts w:ascii="Times New Roman" w:hAnsi="Times New Roman" w:cs="Times New Roman"/>
          <w:sz w:val="28"/>
          <w:szCs w:val="28"/>
        </w:rPr>
        <w:t xml:space="preserve">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ab/>
      </w:r>
      <w:r w:rsidRPr="00B7526B">
        <w:rPr>
          <w:rFonts w:ascii="Times New Roman" w:hAnsi="Times New Roman" w:cs="Times New Roman"/>
          <w:b/>
          <w:i/>
          <w:sz w:val="28"/>
          <w:szCs w:val="28"/>
        </w:rPr>
        <w:t>проверить</w:t>
      </w:r>
      <w:r w:rsidRPr="00B7526B">
        <w:rPr>
          <w:rFonts w:ascii="Times New Roman" w:hAnsi="Times New Roman" w:cs="Times New Roman"/>
          <w:sz w:val="28"/>
          <w:szCs w:val="28"/>
        </w:rPr>
        <w:t xml:space="preserve">: соответствие перечня, </w:t>
      </w:r>
      <w:proofErr w:type="gramStart"/>
      <w:r w:rsidRPr="00B7526B">
        <w:rPr>
          <w:rFonts w:ascii="Times New Roman" w:hAnsi="Times New Roman" w:cs="Times New Roman"/>
          <w:sz w:val="28"/>
          <w:szCs w:val="28"/>
        </w:rPr>
        <w:t>представленных ,</w:t>
      </w:r>
      <w:proofErr w:type="gramEnd"/>
      <w:r w:rsidRPr="00B7526B">
        <w:rPr>
          <w:rFonts w:ascii="Times New Roman" w:hAnsi="Times New Roman" w:cs="Times New Roman"/>
          <w:sz w:val="28"/>
          <w:szCs w:val="28"/>
        </w:rPr>
        <w:t xml:space="preserve"> в составе отчета об исполнении районного бюджета за 2022 год, документам требованиям ст.49,50 Положения о бюджетном процессе в Немском муниципальном округе, соответствие сведений, отраженных в отчете за 2022 год операциям по фактическому поступлению и расходованию средств районного бюджета, в том числе по источникам финансирования дефицита  бюджета муниципального округа  за отчетный год;</w:t>
      </w:r>
    </w:p>
    <w:p w:rsidR="00B7526B" w:rsidRPr="00B7526B" w:rsidRDefault="00B7526B" w:rsidP="00660964">
      <w:pPr>
        <w:pStyle w:val="2"/>
        <w:spacing w:after="0" w:line="240" w:lineRule="auto"/>
        <w:jc w:val="both"/>
        <w:rPr>
          <w:rFonts w:ascii="Times New Roman" w:hAnsi="Times New Roman" w:cs="Times New Roman"/>
          <w:bCs/>
          <w:sz w:val="28"/>
          <w:szCs w:val="28"/>
        </w:rPr>
      </w:pPr>
      <w:r w:rsidRPr="00B7526B">
        <w:rPr>
          <w:rFonts w:ascii="Times New Roman" w:hAnsi="Times New Roman" w:cs="Times New Roman"/>
          <w:sz w:val="28"/>
          <w:szCs w:val="28"/>
        </w:rPr>
        <w:t xml:space="preserve">      исполнение текстовых статей решения от 17.12.2021 № 4/47 «Об утверждении  </w:t>
      </w:r>
      <w:r w:rsidRPr="00B7526B">
        <w:rPr>
          <w:rFonts w:ascii="Times New Roman" w:hAnsi="Times New Roman" w:cs="Times New Roman"/>
          <w:bCs/>
          <w:sz w:val="28"/>
          <w:szCs w:val="28"/>
        </w:rPr>
        <w:t xml:space="preserve"> бюджета муниципального образования Немский муниципальный округ на 2022 год и на плановый период 2023 – 2024гг »;</w:t>
      </w:r>
    </w:p>
    <w:p w:rsidR="00B7526B" w:rsidRPr="00B7526B" w:rsidRDefault="00B7526B" w:rsidP="00660964">
      <w:pPr>
        <w:pStyle w:val="2"/>
        <w:spacing w:after="0" w:line="240" w:lineRule="auto"/>
        <w:jc w:val="both"/>
        <w:rPr>
          <w:rFonts w:ascii="Times New Roman" w:hAnsi="Times New Roman" w:cs="Times New Roman"/>
          <w:bCs/>
          <w:sz w:val="28"/>
          <w:szCs w:val="28"/>
        </w:rPr>
      </w:pPr>
      <w:r w:rsidRPr="00B7526B">
        <w:rPr>
          <w:rFonts w:ascii="Times New Roman" w:hAnsi="Times New Roman" w:cs="Times New Roman"/>
          <w:bCs/>
          <w:sz w:val="28"/>
          <w:szCs w:val="28"/>
        </w:rPr>
        <w:t xml:space="preserve">      исполнение бюджетных назначений и использование в 2022 году средств  бюджета муниципального округа.</w:t>
      </w:r>
    </w:p>
    <w:p w:rsidR="00B7526B" w:rsidRPr="00B7526B" w:rsidRDefault="00B7526B" w:rsidP="00660964">
      <w:pPr>
        <w:pStyle w:val="2"/>
        <w:spacing w:after="0" w:line="240" w:lineRule="auto"/>
        <w:jc w:val="both"/>
        <w:rPr>
          <w:rFonts w:ascii="Times New Roman" w:hAnsi="Times New Roman" w:cs="Times New Roman"/>
          <w:sz w:val="28"/>
          <w:szCs w:val="28"/>
        </w:rPr>
      </w:pPr>
      <w:r w:rsidRPr="00B7526B">
        <w:rPr>
          <w:rFonts w:ascii="Times New Roman" w:hAnsi="Times New Roman" w:cs="Times New Roman"/>
          <w:i/>
          <w:sz w:val="28"/>
          <w:szCs w:val="28"/>
        </w:rPr>
        <w:t>анализ</w:t>
      </w:r>
      <w:r w:rsidRPr="00B7526B">
        <w:rPr>
          <w:rFonts w:ascii="Times New Roman" w:hAnsi="Times New Roman" w:cs="Times New Roman"/>
          <w:sz w:val="28"/>
          <w:szCs w:val="28"/>
        </w:rPr>
        <w:t xml:space="preserve">: </w:t>
      </w:r>
    </w:p>
    <w:p w:rsidR="00B7526B" w:rsidRPr="00B7526B" w:rsidRDefault="00B7526B" w:rsidP="00660964">
      <w:pPr>
        <w:pStyle w:val="2"/>
        <w:spacing w:after="0" w:line="240" w:lineRule="auto"/>
        <w:jc w:val="both"/>
        <w:rPr>
          <w:rFonts w:ascii="Times New Roman" w:hAnsi="Times New Roman" w:cs="Times New Roman"/>
          <w:sz w:val="28"/>
          <w:szCs w:val="28"/>
        </w:rPr>
      </w:pPr>
      <w:r w:rsidRPr="00B7526B">
        <w:rPr>
          <w:rFonts w:ascii="Times New Roman" w:hAnsi="Times New Roman" w:cs="Times New Roman"/>
          <w:sz w:val="28"/>
          <w:szCs w:val="28"/>
        </w:rPr>
        <w:t xml:space="preserve">   анализ исполнения основных характеристик бюджета (доходы по группам, расходы по разделам классификации расходов бюджета, источники финансирования дефицита бюджета);</w:t>
      </w:r>
    </w:p>
    <w:p w:rsidR="00B7526B" w:rsidRPr="00B7526B" w:rsidRDefault="00B7526B" w:rsidP="00660964">
      <w:pPr>
        <w:pStyle w:val="2"/>
        <w:spacing w:after="0" w:line="240" w:lineRule="auto"/>
        <w:jc w:val="both"/>
        <w:rPr>
          <w:rFonts w:ascii="Times New Roman" w:hAnsi="Times New Roman" w:cs="Times New Roman"/>
          <w:sz w:val="28"/>
          <w:szCs w:val="28"/>
        </w:rPr>
      </w:pPr>
      <w:r w:rsidRPr="00B7526B">
        <w:rPr>
          <w:rFonts w:ascii="Times New Roman" w:hAnsi="Times New Roman" w:cs="Times New Roman"/>
          <w:sz w:val="28"/>
          <w:szCs w:val="28"/>
        </w:rPr>
        <w:t xml:space="preserve">   отклонений при исполнении доходов районного бюджета за 2022 год и их причины; </w:t>
      </w:r>
    </w:p>
    <w:p w:rsidR="00B7526B" w:rsidRPr="00B7526B" w:rsidRDefault="00B7526B" w:rsidP="00B7526B">
      <w:pPr>
        <w:spacing w:after="0"/>
        <w:rPr>
          <w:rFonts w:ascii="Times New Roman" w:hAnsi="Times New Roman" w:cs="Times New Roman"/>
          <w:sz w:val="28"/>
          <w:szCs w:val="28"/>
        </w:rPr>
      </w:pPr>
      <w:r w:rsidRPr="00B7526B">
        <w:rPr>
          <w:rFonts w:ascii="Times New Roman" w:hAnsi="Times New Roman" w:cs="Times New Roman"/>
          <w:sz w:val="28"/>
          <w:szCs w:val="28"/>
        </w:rPr>
        <w:t xml:space="preserve">   оценка эффективности реализации муниципальных программ Немского района за 2022 год;</w:t>
      </w:r>
    </w:p>
    <w:p w:rsidR="00B7526B" w:rsidRPr="00B7526B" w:rsidRDefault="00B7526B" w:rsidP="00B7526B">
      <w:pPr>
        <w:spacing w:after="0"/>
        <w:ind w:firstLine="540"/>
        <w:jc w:val="both"/>
        <w:rPr>
          <w:rFonts w:ascii="Times New Roman" w:hAnsi="Times New Roman" w:cs="Times New Roman"/>
          <w:sz w:val="28"/>
          <w:szCs w:val="28"/>
        </w:rPr>
      </w:pPr>
      <w:r w:rsidRPr="00B7526B">
        <w:rPr>
          <w:rFonts w:ascii="Times New Roman" w:hAnsi="Times New Roman" w:cs="Times New Roman"/>
          <w:sz w:val="28"/>
          <w:szCs w:val="28"/>
        </w:rPr>
        <w:t>Объект (предмет) проверки</w:t>
      </w:r>
      <w:r w:rsidRPr="00B7526B">
        <w:rPr>
          <w:rFonts w:ascii="Times New Roman" w:hAnsi="Times New Roman" w:cs="Times New Roman"/>
          <w:sz w:val="28"/>
          <w:szCs w:val="28"/>
          <w:u w:val="single"/>
        </w:rPr>
        <w:t>:</w:t>
      </w:r>
      <w:r w:rsidRPr="00B7526B">
        <w:rPr>
          <w:rFonts w:ascii="Times New Roman" w:hAnsi="Times New Roman" w:cs="Times New Roman"/>
          <w:sz w:val="28"/>
          <w:szCs w:val="28"/>
        </w:rPr>
        <w:t xml:space="preserve"> </w:t>
      </w:r>
    </w:p>
    <w:p w:rsidR="00B7526B" w:rsidRPr="00B7526B" w:rsidRDefault="00B7526B" w:rsidP="00B7526B">
      <w:pPr>
        <w:spacing w:after="0"/>
        <w:jc w:val="both"/>
        <w:rPr>
          <w:rFonts w:ascii="Times New Roman" w:hAnsi="Times New Roman" w:cs="Times New Roman"/>
          <w:sz w:val="28"/>
          <w:szCs w:val="28"/>
        </w:rPr>
      </w:pPr>
      <w:r w:rsidRPr="00B7526B">
        <w:rPr>
          <w:rFonts w:ascii="Times New Roman" w:hAnsi="Times New Roman" w:cs="Times New Roman"/>
          <w:sz w:val="28"/>
          <w:szCs w:val="28"/>
        </w:rPr>
        <w:lastRenderedPageBreak/>
        <w:t>- годовой отчет об исполнении  бюджета муниципального округа  с приложениями   за 2022 год.</w:t>
      </w:r>
    </w:p>
    <w:p w:rsidR="00B7526B" w:rsidRPr="00B7526B" w:rsidRDefault="00B7526B" w:rsidP="00B7526B">
      <w:pPr>
        <w:tabs>
          <w:tab w:val="left" w:pos="3585"/>
        </w:tabs>
        <w:spacing w:after="0"/>
        <w:rPr>
          <w:rFonts w:ascii="Times New Roman" w:hAnsi="Times New Roman" w:cs="Times New Roman"/>
          <w:sz w:val="28"/>
          <w:szCs w:val="28"/>
        </w:rPr>
      </w:pPr>
      <w:r w:rsidRPr="00B7526B">
        <w:rPr>
          <w:rFonts w:ascii="Times New Roman" w:hAnsi="Times New Roman" w:cs="Times New Roman"/>
          <w:sz w:val="28"/>
          <w:szCs w:val="28"/>
        </w:rPr>
        <w:t>- пояснительная записка к годовому отчету;</w:t>
      </w:r>
    </w:p>
    <w:p w:rsidR="00B7526B" w:rsidRPr="00B7526B" w:rsidRDefault="00B7526B" w:rsidP="00B7526B">
      <w:pPr>
        <w:tabs>
          <w:tab w:val="left" w:pos="3585"/>
        </w:tabs>
        <w:spacing w:after="0"/>
        <w:rPr>
          <w:rFonts w:ascii="Times New Roman" w:hAnsi="Times New Roman" w:cs="Times New Roman"/>
          <w:sz w:val="28"/>
          <w:szCs w:val="28"/>
        </w:rPr>
      </w:pPr>
      <w:r w:rsidRPr="00B7526B">
        <w:rPr>
          <w:rFonts w:ascii="Times New Roman" w:hAnsi="Times New Roman" w:cs="Times New Roman"/>
          <w:sz w:val="28"/>
          <w:szCs w:val="28"/>
        </w:rPr>
        <w:t>- отчеты главных распорядителей бюджетных средств  за 2022 год.</w:t>
      </w:r>
    </w:p>
    <w:p w:rsidR="00B7526B" w:rsidRPr="00B7526B" w:rsidRDefault="00B7526B" w:rsidP="00B7526B">
      <w:pPr>
        <w:spacing w:after="0"/>
        <w:ind w:firstLine="540"/>
        <w:jc w:val="both"/>
        <w:rPr>
          <w:rFonts w:ascii="Times New Roman" w:hAnsi="Times New Roman" w:cs="Times New Roman"/>
          <w:sz w:val="28"/>
          <w:szCs w:val="28"/>
        </w:rPr>
      </w:pPr>
    </w:p>
    <w:p w:rsidR="00B7526B" w:rsidRPr="00B7526B" w:rsidRDefault="00B7526B" w:rsidP="00B7526B">
      <w:pPr>
        <w:pStyle w:val="220"/>
        <w:ind w:firstLine="540"/>
        <w:rPr>
          <w:szCs w:val="28"/>
        </w:rPr>
      </w:pPr>
    </w:p>
    <w:p w:rsidR="00B7526B" w:rsidRPr="00B7526B" w:rsidRDefault="00B7526B" w:rsidP="00B7526B">
      <w:pPr>
        <w:pStyle w:val="220"/>
        <w:ind w:firstLine="540"/>
        <w:rPr>
          <w:szCs w:val="28"/>
        </w:rPr>
      </w:pPr>
      <w:r w:rsidRPr="00B7526B">
        <w:rPr>
          <w:szCs w:val="28"/>
        </w:rPr>
        <w:t>Перечень законодательных и других нормативных правовых актов:</w:t>
      </w:r>
    </w:p>
    <w:p w:rsidR="00B7526B" w:rsidRPr="00B7526B" w:rsidRDefault="00B7526B" w:rsidP="00B7526B">
      <w:pPr>
        <w:pStyle w:val="220"/>
        <w:ind w:firstLine="540"/>
        <w:rPr>
          <w:szCs w:val="28"/>
        </w:rPr>
      </w:pPr>
    </w:p>
    <w:p w:rsidR="00B7526B" w:rsidRPr="00B7526B" w:rsidRDefault="00B7526B" w:rsidP="00B7526B">
      <w:pPr>
        <w:pStyle w:val="220"/>
        <w:ind w:firstLine="540"/>
        <w:rPr>
          <w:szCs w:val="28"/>
        </w:rPr>
      </w:pPr>
      <w:r w:rsidRPr="00B7526B">
        <w:rPr>
          <w:szCs w:val="28"/>
        </w:rPr>
        <w:t>Бюджетный кодекс Российской Федерации (далее - БК РФ);</w:t>
      </w:r>
    </w:p>
    <w:p w:rsidR="00B7526B" w:rsidRPr="00B7526B" w:rsidRDefault="00B7526B" w:rsidP="00B7526B">
      <w:pPr>
        <w:pStyle w:val="220"/>
        <w:ind w:firstLine="540"/>
        <w:rPr>
          <w:szCs w:val="28"/>
        </w:rPr>
      </w:pPr>
      <w:r w:rsidRPr="00B7526B">
        <w:rPr>
          <w:szCs w:val="28"/>
        </w:rPr>
        <w:t>Закон Российской Федерации от 06.10.2003 № 131-ФЗ «Об общих принципах организации местного самоуправления в Российской Федерации»;</w:t>
      </w:r>
    </w:p>
    <w:p w:rsidR="00B7526B" w:rsidRPr="00B7526B" w:rsidRDefault="00B7526B" w:rsidP="00B7526B">
      <w:pPr>
        <w:pStyle w:val="21"/>
        <w:spacing w:after="0" w:line="240" w:lineRule="auto"/>
        <w:ind w:left="0" w:firstLine="540"/>
        <w:jc w:val="both"/>
        <w:rPr>
          <w:sz w:val="28"/>
          <w:szCs w:val="28"/>
        </w:rPr>
      </w:pPr>
      <w:r w:rsidRPr="00B7526B">
        <w:rPr>
          <w:sz w:val="28"/>
          <w:szCs w:val="28"/>
        </w:rPr>
        <w:t>Федеральный закон от 06.12.2011 № 402-ФЗ «О бухгалтерском учете» ;</w:t>
      </w:r>
    </w:p>
    <w:p w:rsidR="00B7526B" w:rsidRPr="00B7526B" w:rsidRDefault="00B7526B" w:rsidP="00B7526B">
      <w:pPr>
        <w:pStyle w:val="21"/>
        <w:spacing w:after="0" w:line="240" w:lineRule="auto"/>
        <w:ind w:left="0" w:firstLine="540"/>
        <w:jc w:val="both"/>
        <w:rPr>
          <w:sz w:val="28"/>
          <w:szCs w:val="28"/>
        </w:rPr>
      </w:pPr>
      <w:r w:rsidRPr="00B7526B">
        <w:rPr>
          <w:sz w:val="28"/>
          <w:szCs w:val="28"/>
        </w:rPr>
        <w:t>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утверждённая Приказом Минфина Российской Федерации от 01.12.2010 № 157н  ;</w:t>
      </w:r>
    </w:p>
    <w:p w:rsidR="00B7526B" w:rsidRPr="00B7526B" w:rsidRDefault="00B7526B" w:rsidP="00B7526B">
      <w:pPr>
        <w:pStyle w:val="21"/>
        <w:spacing w:after="0" w:line="240" w:lineRule="auto"/>
        <w:ind w:left="0" w:firstLine="540"/>
        <w:jc w:val="both"/>
        <w:rPr>
          <w:sz w:val="28"/>
          <w:szCs w:val="28"/>
        </w:rPr>
      </w:pPr>
      <w:r w:rsidRPr="00B7526B">
        <w:rPr>
          <w:sz w:val="28"/>
          <w:szCs w:val="28"/>
        </w:rPr>
        <w:t>Инструкция по применению Плана счетов бюджетного учета, утвержденная Приказом Минфина России от 06.12.2010 № 162н (далее – Инструкция от 06.12.2010 № 162н;</w:t>
      </w:r>
    </w:p>
    <w:p w:rsidR="00B7526B" w:rsidRPr="00B7526B" w:rsidRDefault="00B7526B" w:rsidP="00B7526B">
      <w:pPr>
        <w:pStyle w:val="21"/>
        <w:spacing w:after="0" w:line="240" w:lineRule="auto"/>
        <w:ind w:left="0" w:firstLine="540"/>
        <w:jc w:val="both"/>
        <w:rPr>
          <w:sz w:val="28"/>
          <w:szCs w:val="28"/>
        </w:rPr>
      </w:pPr>
      <w:r w:rsidRPr="00B7526B">
        <w:rPr>
          <w:sz w:val="28"/>
          <w:szCs w:val="28"/>
        </w:rPr>
        <w:t>Методические указания по инвентаризации имущества и финансовых обязательств, утвержденные приказом Минфина РФ от 13.06.1995 № 49 ;</w:t>
      </w:r>
    </w:p>
    <w:p w:rsidR="00B7526B" w:rsidRPr="00B7526B" w:rsidRDefault="00B7526B" w:rsidP="00B7526B">
      <w:pPr>
        <w:pStyle w:val="21"/>
        <w:spacing w:after="0" w:line="240" w:lineRule="auto"/>
        <w:ind w:left="0"/>
        <w:jc w:val="both"/>
        <w:rPr>
          <w:sz w:val="28"/>
          <w:szCs w:val="28"/>
          <w:lang w:val="ru-RU"/>
        </w:rPr>
      </w:pPr>
      <w:r w:rsidRPr="00B7526B">
        <w:rPr>
          <w:sz w:val="28"/>
          <w:szCs w:val="28"/>
        </w:rPr>
        <w:t xml:space="preserve">        Инструкция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w:t>
      </w:r>
      <w:r w:rsidRPr="00B7526B">
        <w:rPr>
          <w:sz w:val="28"/>
          <w:szCs w:val="28"/>
          <w:lang w:val="ru-RU"/>
        </w:rPr>
        <w:t>.</w:t>
      </w:r>
    </w:p>
    <w:p w:rsidR="00B7526B" w:rsidRPr="00B7526B" w:rsidRDefault="00B7526B" w:rsidP="00B7526B">
      <w:pPr>
        <w:pStyle w:val="21"/>
        <w:spacing w:after="0" w:line="240" w:lineRule="auto"/>
        <w:ind w:left="0"/>
        <w:jc w:val="both"/>
        <w:rPr>
          <w:sz w:val="28"/>
          <w:szCs w:val="28"/>
          <w:lang w:val="ru-RU"/>
        </w:rPr>
      </w:pPr>
      <w:r w:rsidRPr="00B7526B">
        <w:rPr>
          <w:sz w:val="28"/>
          <w:szCs w:val="28"/>
        </w:rPr>
        <w:t xml:space="preserve">       </w:t>
      </w:r>
    </w:p>
    <w:p w:rsidR="00B7526B" w:rsidRPr="00B7526B" w:rsidRDefault="00B7526B" w:rsidP="00B7526B">
      <w:pPr>
        <w:pStyle w:val="21"/>
        <w:spacing w:after="0" w:line="240" w:lineRule="auto"/>
        <w:ind w:left="0"/>
        <w:jc w:val="both"/>
        <w:rPr>
          <w:color w:val="000000"/>
          <w:lang w:val="ru-RU"/>
        </w:rPr>
      </w:pPr>
    </w:p>
    <w:p w:rsidR="00B7526B" w:rsidRPr="00B7526B" w:rsidRDefault="00B7526B" w:rsidP="00B7526B">
      <w:pPr>
        <w:ind w:firstLine="900"/>
        <w:jc w:val="center"/>
        <w:rPr>
          <w:rFonts w:ascii="Times New Roman" w:hAnsi="Times New Roman" w:cs="Times New Roman"/>
          <w:b/>
          <w:sz w:val="28"/>
          <w:szCs w:val="28"/>
        </w:rPr>
      </w:pPr>
      <w:r w:rsidRPr="00B7526B">
        <w:rPr>
          <w:rFonts w:ascii="Times New Roman" w:hAnsi="Times New Roman" w:cs="Times New Roman"/>
          <w:b/>
          <w:sz w:val="28"/>
          <w:szCs w:val="28"/>
        </w:rPr>
        <w:t xml:space="preserve"> Проверка годового отчета об исполнении  бюджета муниципального образования Немский муниципальный округ  </w:t>
      </w:r>
    </w:p>
    <w:p w:rsidR="00B7526B" w:rsidRPr="00B7526B" w:rsidRDefault="00B7526B" w:rsidP="00B7526B">
      <w:pPr>
        <w:ind w:firstLine="900"/>
        <w:jc w:val="center"/>
        <w:rPr>
          <w:rFonts w:ascii="Times New Roman" w:hAnsi="Times New Roman" w:cs="Times New Roman"/>
          <w:b/>
          <w:sz w:val="28"/>
          <w:szCs w:val="28"/>
        </w:rPr>
      </w:pPr>
      <w:r w:rsidRPr="00B7526B">
        <w:rPr>
          <w:rFonts w:ascii="Times New Roman" w:hAnsi="Times New Roman" w:cs="Times New Roman"/>
          <w:b/>
          <w:sz w:val="28"/>
          <w:szCs w:val="28"/>
        </w:rPr>
        <w:t>за 2022 год</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Отчет об исполнении районного бюджета представлен администрацией в установленный срок в бумажном и  электронном виде.</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Настоящее заключение подготовлено в соответствии со стандартом проведения внешней проверки отчета об исполнении местного бюджета, утвержденного распоряжением председателя Контрольно- счетной комиссии Немского района от 9.01.2014 № 1.</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Оценка достоверности бюджетной отчетности проводилась на выборочной основе включала в себя изучение и оценку:</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полноты годовой бюджетной  отчетности и ее соответствие установленным формам;</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lastRenderedPageBreak/>
        <w:t>-форм бюджетной отчетности, в части соблюдения требований составления отчетности и контрольных соотношений между формами отчетности;</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-соблюдение требований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в части полноты объема форм годовой отчетности, правильности их заполнения и своевременности представления.</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Бюджетная отчетность за 2022 год представлена в Думу Немского муниципального округа  на бумажном носителе и в электронном виде, что соответствует требованиям инструкции № 191н.</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Показатели представленных форм взаимоувязаны. Расхождения не установлены.</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Годовой отчет, в виде форм бюджетной отчетности, установленных Инструкцией № 191, представлен финансовым управлением  администрации Немского муниципального округа в соответствии с п.2 ст.264.4 Бюджетного Кодекса Российской Федерации. В соответствии с требованиями п.2 ст.264.5  Бюджетного Кодекса Российской Федерации одновременно с  годовым отчетом об исполнении бюджета за 2022 год представлен проект решения об исполнении  бюджета  муниципального округа со всеми приложениями.</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При проверке контрольных соотношений между показателями форм бюджетной отчетности несоответствия показателей не установлено.</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В соответствии с п.3 ст. 264.1 БК РФ в состав бюджетной отчетности финансового отдела администрации Немского района как органа, уполномоченного на формирование бюджетной отчетности об исполнении  бюджета, включены следующие формы отчетов: </w:t>
      </w:r>
    </w:p>
    <w:p w:rsidR="00B7526B" w:rsidRPr="00B7526B" w:rsidRDefault="00B7526B" w:rsidP="00B7526B">
      <w:pPr>
        <w:pStyle w:val="ConsPlusNormal"/>
        <w:ind w:firstLine="540"/>
        <w:jc w:val="both"/>
      </w:pPr>
      <w:r w:rsidRPr="00B7526B">
        <w:t>1) отчет об исполнении бюджета;</w:t>
      </w:r>
    </w:p>
    <w:p w:rsidR="00B7526B" w:rsidRPr="00B7526B" w:rsidRDefault="00B7526B" w:rsidP="00B7526B">
      <w:pPr>
        <w:pStyle w:val="ConsPlusNormal"/>
        <w:ind w:firstLine="540"/>
        <w:jc w:val="both"/>
      </w:pPr>
      <w:r w:rsidRPr="00B7526B">
        <w:t>2) баланс исполнения бюджета;</w:t>
      </w:r>
    </w:p>
    <w:p w:rsidR="00B7526B" w:rsidRPr="00B7526B" w:rsidRDefault="00B7526B" w:rsidP="00B7526B">
      <w:pPr>
        <w:pStyle w:val="ConsPlusNormal"/>
        <w:ind w:firstLine="540"/>
        <w:jc w:val="both"/>
      </w:pPr>
      <w:r w:rsidRPr="00B7526B">
        <w:t>3) отчет о финансовых результатах деятельности;</w:t>
      </w:r>
    </w:p>
    <w:p w:rsidR="00B7526B" w:rsidRPr="00B7526B" w:rsidRDefault="00B7526B" w:rsidP="00B7526B">
      <w:pPr>
        <w:pStyle w:val="ConsPlusNormal"/>
        <w:ind w:firstLine="540"/>
        <w:jc w:val="both"/>
      </w:pPr>
      <w:r w:rsidRPr="00B7526B">
        <w:t>4) отчет о движении денежных средств;</w:t>
      </w:r>
    </w:p>
    <w:p w:rsidR="00B7526B" w:rsidRPr="00B7526B" w:rsidRDefault="00B7526B" w:rsidP="00B7526B">
      <w:pPr>
        <w:pStyle w:val="ConsPlusNormal"/>
        <w:ind w:firstLine="540"/>
        <w:jc w:val="both"/>
      </w:pPr>
      <w:r w:rsidRPr="00B7526B">
        <w:t>5) пояснительную записку.</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lastRenderedPageBreak/>
        <w:t xml:space="preserve">   Баланс исполнения бюджета содержит данные о нефинансовых и финансовых активах на первый и последний день отчетного периода по счетам плана счетов бюджетного учета.</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Отчет о финансовых результатах деятельности содержит данные о финансовом результате деятельности в отчетном периоде.</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Отчет о движении денежных средств отражает операции по счетам бюджетов.</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Пояснительная записка содержит анализ исполнения бюджета и бюджетной отчетности, а также сведения о выполнении муниципального задания и иных результатах использования бюджетных средств в отчетном финансовом году.</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Положением о бюджетном процессе установлено предоставление дополнительных </w:t>
      </w:r>
      <w:proofErr w:type="gramStart"/>
      <w:r w:rsidRPr="00B7526B">
        <w:rPr>
          <w:rFonts w:ascii="Times New Roman" w:hAnsi="Times New Roman" w:cs="Times New Roman"/>
          <w:sz w:val="28"/>
          <w:szCs w:val="28"/>
        </w:rPr>
        <w:t>документов :</w:t>
      </w:r>
      <w:proofErr w:type="gramEnd"/>
    </w:p>
    <w:p w:rsidR="00B7526B" w:rsidRPr="00B7526B" w:rsidRDefault="00B7526B" w:rsidP="00B7526B">
      <w:pPr>
        <w:widowControl w:val="0"/>
        <w:numPr>
          <w:ilvl w:val="0"/>
          <w:numId w:val="27"/>
        </w:numPr>
        <w:autoSpaceDE w:val="0"/>
        <w:autoSpaceDN w:val="0"/>
        <w:adjustRightInd w:val="0"/>
        <w:ind w:left="0" w:firstLine="709"/>
        <w:contextualSpacing/>
        <w:jc w:val="both"/>
        <w:rPr>
          <w:rFonts w:ascii="Times New Roman" w:hAnsi="Times New Roman" w:cs="Times New Roman"/>
          <w:sz w:val="28"/>
          <w:szCs w:val="28"/>
        </w:rPr>
      </w:pPr>
      <w:r w:rsidRPr="00B7526B">
        <w:rPr>
          <w:rFonts w:ascii="Times New Roman" w:hAnsi="Times New Roman" w:cs="Times New Roman"/>
          <w:sz w:val="28"/>
          <w:szCs w:val="28"/>
        </w:rPr>
        <w:t>отчет об использовании бюджетных ассигнований резервного фонда главы администрации Немского муниципального округа;</w:t>
      </w:r>
    </w:p>
    <w:p w:rsidR="00B7526B" w:rsidRPr="00B7526B" w:rsidRDefault="00B7526B" w:rsidP="00B7526B">
      <w:pPr>
        <w:widowControl w:val="0"/>
        <w:numPr>
          <w:ilvl w:val="0"/>
          <w:numId w:val="27"/>
        </w:numPr>
        <w:autoSpaceDE w:val="0"/>
        <w:autoSpaceDN w:val="0"/>
        <w:adjustRightInd w:val="0"/>
        <w:contextualSpacing/>
        <w:jc w:val="both"/>
        <w:rPr>
          <w:rFonts w:ascii="Times New Roman" w:hAnsi="Times New Roman" w:cs="Times New Roman"/>
          <w:sz w:val="28"/>
          <w:szCs w:val="28"/>
        </w:rPr>
      </w:pPr>
      <w:r w:rsidRPr="00B7526B">
        <w:rPr>
          <w:rFonts w:ascii="Times New Roman" w:hAnsi="Times New Roman" w:cs="Times New Roman"/>
          <w:sz w:val="28"/>
          <w:szCs w:val="28"/>
        </w:rPr>
        <w:t>отчет о предоставлении и погашении бюджетных кредитов;</w:t>
      </w:r>
    </w:p>
    <w:p w:rsidR="00B7526B" w:rsidRPr="00B7526B" w:rsidRDefault="00B7526B" w:rsidP="00B7526B">
      <w:pPr>
        <w:widowControl w:val="0"/>
        <w:numPr>
          <w:ilvl w:val="0"/>
          <w:numId w:val="27"/>
        </w:numPr>
        <w:autoSpaceDE w:val="0"/>
        <w:autoSpaceDN w:val="0"/>
        <w:adjustRightInd w:val="0"/>
        <w:ind w:left="0" w:firstLine="709"/>
        <w:contextualSpacing/>
        <w:jc w:val="both"/>
        <w:rPr>
          <w:rFonts w:ascii="Times New Roman" w:hAnsi="Times New Roman" w:cs="Times New Roman"/>
          <w:sz w:val="28"/>
          <w:szCs w:val="28"/>
        </w:rPr>
      </w:pPr>
      <w:r w:rsidRPr="00B7526B">
        <w:rPr>
          <w:rFonts w:ascii="Times New Roman" w:hAnsi="Times New Roman" w:cs="Times New Roman"/>
          <w:sz w:val="28"/>
          <w:szCs w:val="28"/>
        </w:rPr>
        <w:t>отчет о состоянии муниципального долга Немского муниципального округа на начало и конец отчетного финансового года;</w:t>
      </w:r>
    </w:p>
    <w:p w:rsidR="00B7526B" w:rsidRPr="00B7526B" w:rsidRDefault="00B7526B" w:rsidP="00B7526B">
      <w:pPr>
        <w:widowControl w:val="0"/>
        <w:numPr>
          <w:ilvl w:val="0"/>
          <w:numId w:val="27"/>
        </w:numPr>
        <w:autoSpaceDE w:val="0"/>
        <w:autoSpaceDN w:val="0"/>
        <w:adjustRightInd w:val="0"/>
        <w:ind w:left="0" w:firstLine="709"/>
        <w:contextualSpacing/>
        <w:jc w:val="both"/>
        <w:rPr>
          <w:rFonts w:ascii="Times New Roman" w:hAnsi="Times New Roman" w:cs="Times New Roman"/>
          <w:sz w:val="28"/>
          <w:szCs w:val="28"/>
        </w:rPr>
      </w:pPr>
      <w:r w:rsidRPr="00B7526B">
        <w:rPr>
          <w:rFonts w:ascii="Times New Roman" w:hAnsi="Times New Roman" w:cs="Times New Roman"/>
          <w:sz w:val="28"/>
          <w:szCs w:val="28"/>
        </w:rPr>
        <w:t>бюджетная отчетность об исполнении бюджета Немского муниципального округа;</w:t>
      </w:r>
    </w:p>
    <w:p w:rsidR="00B7526B" w:rsidRPr="00B7526B" w:rsidRDefault="00B7526B" w:rsidP="00B7526B">
      <w:pPr>
        <w:widowControl w:val="0"/>
        <w:numPr>
          <w:ilvl w:val="0"/>
          <w:numId w:val="27"/>
        </w:numPr>
        <w:autoSpaceDE w:val="0"/>
        <w:autoSpaceDN w:val="0"/>
        <w:adjustRightInd w:val="0"/>
        <w:ind w:left="0" w:firstLine="709"/>
        <w:contextualSpacing/>
        <w:jc w:val="both"/>
        <w:rPr>
          <w:rFonts w:ascii="Times New Roman" w:hAnsi="Times New Roman" w:cs="Times New Roman"/>
          <w:sz w:val="28"/>
          <w:szCs w:val="28"/>
        </w:rPr>
      </w:pPr>
      <w:r w:rsidRPr="00B7526B">
        <w:rPr>
          <w:rFonts w:ascii="Times New Roman" w:hAnsi="Times New Roman" w:cs="Times New Roman"/>
          <w:sz w:val="28"/>
          <w:szCs w:val="28"/>
        </w:rPr>
        <w:t>информация о направлениях использования бюджетных ассигнований дорожного фонда Немского муниципального округа.</w:t>
      </w:r>
    </w:p>
    <w:p w:rsidR="00B7526B" w:rsidRPr="00B7526B" w:rsidRDefault="00B7526B" w:rsidP="00B7526B">
      <w:pPr>
        <w:jc w:val="both"/>
        <w:rPr>
          <w:rFonts w:ascii="Times New Roman" w:hAnsi="Times New Roman" w:cs="Times New Roman"/>
          <w:sz w:val="28"/>
          <w:szCs w:val="28"/>
        </w:rPr>
      </w:pP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Годовая отчетность за 2022 год составлена по состоянию на 1 января 2023 года, нарастающим итогом сначала года в рублях с точностью до второго знака после запятой, что соответствует п.9 Инструкции 191н.</w:t>
      </w:r>
    </w:p>
    <w:p w:rsidR="00B7526B" w:rsidRPr="00B7526B" w:rsidRDefault="00B7526B" w:rsidP="00B7526B">
      <w:pPr>
        <w:tabs>
          <w:tab w:val="left" w:pos="2865"/>
        </w:tabs>
        <w:jc w:val="center"/>
        <w:rPr>
          <w:rFonts w:ascii="Times New Roman" w:hAnsi="Times New Roman" w:cs="Times New Roman"/>
          <w:b/>
          <w:sz w:val="28"/>
          <w:szCs w:val="28"/>
        </w:rPr>
      </w:pPr>
      <w:r w:rsidRPr="00B7526B">
        <w:rPr>
          <w:rFonts w:ascii="Times New Roman" w:hAnsi="Times New Roman" w:cs="Times New Roman"/>
          <w:b/>
          <w:sz w:val="28"/>
          <w:szCs w:val="28"/>
        </w:rPr>
        <w:t xml:space="preserve">Анализ организации бюджетного процесса в муниципальном образовании Немский муниципальный </w:t>
      </w:r>
      <w:proofErr w:type="gramStart"/>
      <w:r w:rsidRPr="00B7526B">
        <w:rPr>
          <w:rFonts w:ascii="Times New Roman" w:hAnsi="Times New Roman" w:cs="Times New Roman"/>
          <w:b/>
          <w:sz w:val="28"/>
          <w:szCs w:val="28"/>
        </w:rPr>
        <w:t>район .</w:t>
      </w:r>
      <w:proofErr w:type="gramEnd"/>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Администрация Немского муниципального округа   осуществляет свою деятельность на основании Устава муниципального образования Немский муниципальный </w:t>
      </w:r>
      <w:proofErr w:type="gramStart"/>
      <w:r w:rsidRPr="00B7526B">
        <w:rPr>
          <w:rFonts w:ascii="Times New Roman" w:hAnsi="Times New Roman" w:cs="Times New Roman"/>
          <w:sz w:val="28"/>
          <w:szCs w:val="28"/>
        </w:rPr>
        <w:t>округ  ,</w:t>
      </w:r>
      <w:proofErr w:type="gramEnd"/>
      <w:r w:rsidRPr="00B7526B">
        <w:rPr>
          <w:rFonts w:ascii="Times New Roman" w:hAnsi="Times New Roman" w:cs="Times New Roman"/>
          <w:sz w:val="28"/>
          <w:szCs w:val="28"/>
        </w:rPr>
        <w:t xml:space="preserve"> утвержденного решением  Думы Немского муниципального округа от 30.11.2021 № 3/31.</w:t>
      </w:r>
    </w:p>
    <w:p w:rsidR="00B7526B" w:rsidRPr="00B7526B" w:rsidRDefault="00B7526B" w:rsidP="00B7526B">
      <w:pPr>
        <w:tabs>
          <w:tab w:val="left" w:pos="960"/>
        </w:tabs>
        <w:jc w:val="both"/>
        <w:rPr>
          <w:rFonts w:ascii="Times New Roman" w:hAnsi="Times New Roman" w:cs="Times New Roman"/>
          <w:sz w:val="28"/>
          <w:szCs w:val="28"/>
        </w:rPr>
      </w:pPr>
      <w:r w:rsidRPr="00B7526B">
        <w:rPr>
          <w:rFonts w:ascii="Times New Roman" w:hAnsi="Times New Roman" w:cs="Times New Roman"/>
          <w:b/>
          <w:sz w:val="28"/>
          <w:szCs w:val="28"/>
        </w:rPr>
        <w:tab/>
      </w:r>
      <w:r w:rsidRPr="00B7526B">
        <w:rPr>
          <w:rFonts w:ascii="Times New Roman" w:hAnsi="Times New Roman" w:cs="Times New Roman"/>
          <w:sz w:val="28"/>
          <w:szCs w:val="28"/>
        </w:rPr>
        <w:t xml:space="preserve">Бюджетный процесс регулируется </w:t>
      </w:r>
      <w:proofErr w:type="gramStart"/>
      <w:r w:rsidRPr="00B7526B">
        <w:rPr>
          <w:rFonts w:ascii="Times New Roman" w:hAnsi="Times New Roman" w:cs="Times New Roman"/>
          <w:sz w:val="28"/>
          <w:szCs w:val="28"/>
        </w:rPr>
        <w:t>Положением  о</w:t>
      </w:r>
      <w:proofErr w:type="gramEnd"/>
      <w:r w:rsidRPr="00B7526B">
        <w:rPr>
          <w:rFonts w:ascii="Times New Roman" w:hAnsi="Times New Roman" w:cs="Times New Roman"/>
          <w:sz w:val="28"/>
          <w:szCs w:val="28"/>
        </w:rPr>
        <w:t xml:space="preserve"> бюджетном процессе в Немском муниципальном округе  , утвержденного решением    Думы Немского муниципального округа  от 30.11.2021  №  3/43.</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b/>
          <w:sz w:val="28"/>
          <w:szCs w:val="28"/>
        </w:rPr>
        <w:lastRenderedPageBreak/>
        <w:t xml:space="preserve">  </w:t>
      </w:r>
      <w:r w:rsidRPr="00B7526B">
        <w:rPr>
          <w:rFonts w:ascii="Times New Roman" w:hAnsi="Times New Roman" w:cs="Times New Roman"/>
          <w:sz w:val="28"/>
          <w:szCs w:val="28"/>
        </w:rPr>
        <w:t>Постановлением администрации Немского района  от 1.10.2010 № 107 утверждено Положение о порядке выделения и расходования средств резервного фонда администрации Немского района.</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Исполнение бюджета района  организовывается на основе бюджетной росписи.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Сводная бюджетная роспись муниципального округа   на 2022 год составлена и утверждена в соответствии с порядком  от 10.01.2022 года № 2 «Об утверждении Порядка составления и ведения сводной бюджетной росписи  бюджета  муниципального округа», бюджетная роспись главных распорядителей утверждена в соответствии порядком  от 10.01.2022 №3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«Об утверждении Порядка составления и ведения бюджетных росписей главных распорядителей средств бюджета Немского муниципального округа </w:t>
      </w:r>
      <w:proofErr w:type="gramStart"/>
      <w:r w:rsidRPr="00B7526B">
        <w:rPr>
          <w:rFonts w:ascii="Times New Roman" w:hAnsi="Times New Roman" w:cs="Times New Roman"/>
          <w:sz w:val="28"/>
          <w:szCs w:val="28"/>
        </w:rPr>
        <w:t>( главных</w:t>
      </w:r>
      <w:proofErr w:type="gramEnd"/>
      <w:r w:rsidRPr="00B7526B">
        <w:rPr>
          <w:rFonts w:ascii="Times New Roman" w:hAnsi="Times New Roman" w:cs="Times New Roman"/>
          <w:sz w:val="28"/>
          <w:szCs w:val="28"/>
        </w:rPr>
        <w:t xml:space="preserve"> администраторов источников финансирования дефицита бюджета муниципального округа) и внесения изменений в них.</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Расходы учитываются по кодам бюджетной </w:t>
      </w:r>
      <w:proofErr w:type="gramStart"/>
      <w:r w:rsidRPr="00B7526B">
        <w:rPr>
          <w:rFonts w:ascii="Times New Roman" w:hAnsi="Times New Roman" w:cs="Times New Roman"/>
          <w:sz w:val="28"/>
          <w:szCs w:val="28"/>
        </w:rPr>
        <w:t>классификации ,</w:t>
      </w:r>
      <w:proofErr w:type="gramEnd"/>
      <w:r w:rsidRPr="00B7526B">
        <w:rPr>
          <w:rFonts w:ascii="Times New Roman" w:hAnsi="Times New Roman" w:cs="Times New Roman"/>
          <w:sz w:val="28"/>
          <w:szCs w:val="28"/>
        </w:rPr>
        <w:t xml:space="preserve"> утвержденной приказом от 9.02.2022 № 26 «Об утверждении порядкам применения бюджетной классификации Российской Федерации в части относящейся к бюджету муниципального</w:t>
      </w:r>
      <w:r w:rsidRPr="00B7526B">
        <w:rPr>
          <w:rFonts w:ascii="Times New Roman" w:hAnsi="Times New Roman" w:cs="Times New Roman"/>
          <w:b/>
          <w:sz w:val="28"/>
          <w:szCs w:val="28"/>
        </w:rPr>
        <w:t xml:space="preserve"> </w:t>
      </w:r>
      <w:r w:rsidRPr="00B7526B">
        <w:rPr>
          <w:rFonts w:ascii="Times New Roman" w:hAnsi="Times New Roman" w:cs="Times New Roman"/>
          <w:sz w:val="28"/>
          <w:szCs w:val="28"/>
        </w:rPr>
        <w:t>округа».</w:t>
      </w:r>
    </w:p>
    <w:p w:rsidR="00B7526B" w:rsidRPr="00B7526B" w:rsidRDefault="00B7526B" w:rsidP="00B7526B">
      <w:pPr>
        <w:ind w:firstLine="900"/>
        <w:jc w:val="center"/>
        <w:rPr>
          <w:rFonts w:ascii="Times New Roman" w:hAnsi="Times New Roman" w:cs="Times New Roman"/>
          <w:b/>
          <w:sz w:val="28"/>
          <w:szCs w:val="28"/>
        </w:rPr>
      </w:pPr>
      <w:r w:rsidRPr="00B7526B">
        <w:rPr>
          <w:rFonts w:ascii="Times New Roman" w:hAnsi="Times New Roman" w:cs="Times New Roman"/>
          <w:b/>
          <w:sz w:val="28"/>
          <w:szCs w:val="28"/>
        </w:rPr>
        <w:t>Анализ годового отчета об исполнении бюджета муниципального образования  Немский муниципальный округ  за  2022 год</w:t>
      </w:r>
    </w:p>
    <w:p w:rsidR="00B7526B" w:rsidRPr="00B7526B" w:rsidRDefault="00B7526B" w:rsidP="00B7526B">
      <w:pPr>
        <w:ind w:firstLine="900"/>
        <w:jc w:val="both"/>
        <w:rPr>
          <w:rFonts w:ascii="Times New Roman" w:hAnsi="Times New Roman" w:cs="Times New Roman"/>
          <w:sz w:val="28"/>
          <w:szCs w:val="28"/>
        </w:rPr>
      </w:pPr>
      <w:r w:rsidRPr="00B7526B">
        <w:rPr>
          <w:rFonts w:ascii="Times New Roman" w:hAnsi="Times New Roman" w:cs="Times New Roman"/>
          <w:sz w:val="28"/>
          <w:szCs w:val="28"/>
        </w:rPr>
        <w:t>Администрацией Немского муниципального округа   представлен проект  Решения об исполнении  бюджета муниципального образования Немский муниципальный округ   со следующими  приложениями:</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6"/>
          <w:szCs w:val="26"/>
        </w:rPr>
        <w:t xml:space="preserve">  - </w:t>
      </w:r>
      <w:r w:rsidRPr="00B7526B">
        <w:rPr>
          <w:rFonts w:ascii="Times New Roman" w:hAnsi="Times New Roman" w:cs="Times New Roman"/>
          <w:sz w:val="28"/>
          <w:szCs w:val="28"/>
        </w:rPr>
        <w:t xml:space="preserve">объем поступлений доходов по статьям и подстатьям классификации доходов бюджетов </w:t>
      </w:r>
      <w:proofErr w:type="gramStart"/>
      <w:r w:rsidRPr="00B7526B">
        <w:rPr>
          <w:rFonts w:ascii="Times New Roman" w:hAnsi="Times New Roman" w:cs="Times New Roman"/>
          <w:sz w:val="28"/>
          <w:szCs w:val="28"/>
        </w:rPr>
        <w:t>за  2022</w:t>
      </w:r>
      <w:proofErr w:type="gramEnd"/>
      <w:r w:rsidRPr="00B7526B">
        <w:rPr>
          <w:rFonts w:ascii="Times New Roman" w:hAnsi="Times New Roman" w:cs="Times New Roman"/>
          <w:sz w:val="28"/>
          <w:szCs w:val="28"/>
        </w:rPr>
        <w:t xml:space="preserve"> год  , приложение  № 1 ;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  распределение бюджетных ассигнований   по разделам, </w:t>
      </w:r>
      <w:proofErr w:type="gramStart"/>
      <w:r w:rsidRPr="00B7526B">
        <w:rPr>
          <w:rFonts w:ascii="Times New Roman" w:hAnsi="Times New Roman" w:cs="Times New Roman"/>
          <w:sz w:val="28"/>
          <w:szCs w:val="28"/>
        </w:rPr>
        <w:t>подразделам,  классификации</w:t>
      </w:r>
      <w:proofErr w:type="gramEnd"/>
      <w:r w:rsidRPr="00B7526B">
        <w:rPr>
          <w:rFonts w:ascii="Times New Roman" w:hAnsi="Times New Roman" w:cs="Times New Roman"/>
          <w:sz w:val="28"/>
          <w:szCs w:val="28"/>
        </w:rPr>
        <w:t xml:space="preserve"> расходов бюджетов  за   2022 год ,  приложение № 2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распределение бюджетных ассигнований   </w:t>
      </w:r>
      <w:proofErr w:type="gramStart"/>
      <w:r w:rsidRPr="00B7526B">
        <w:rPr>
          <w:rFonts w:ascii="Times New Roman" w:hAnsi="Times New Roman" w:cs="Times New Roman"/>
          <w:sz w:val="28"/>
          <w:szCs w:val="28"/>
        </w:rPr>
        <w:t>по  целевым</w:t>
      </w:r>
      <w:proofErr w:type="gramEnd"/>
      <w:r w:rsidRPr="00B7526B">
        <w:rPr>
          <w:rFonts w:ascii="Times New Roman" w:hAnsi="Times New Roman" w:cs="Times New Roman"/>
          <w:sz w:val="28"/>
          <w:szCs w:val="28"/>
        </w:rPr>
        <w:t xml:space="preserve"> статьям (муниципальным программам Немского района и </w:t>
      </w:r>
      <w:proofErr w:type="spellStart"/>
      <w:r w:rsidRPr="00B7526B">
        <w:rPr>
          <w:rFonts w:ascii="Times New Roman" w:hAnsi="Times New Roman" w:cs="Times New Roman"/>
          <w:sz w:val="28"/>
          <w:szCs w:val="28"/>
        </w:rPr>
        <w:t>непрограмным</w:t>
      </w:r>
      <w:proofErr w:type="spellEnd"/>
      <w:r w:rsidRPr="00B7526B">
        <w:rPr>
          <w:rFonts w:ascii="Times New Roman" w:hAnsi="Times New Roman" w:cs="Times New Roman"/>
          <w:sz w:val="28"/>
          <w:szCs w:val="28"/>
        </w:rPr>
        <w:t xml:space="preserve">  направлениям деятельности), группам видов  расходов классификации расходов бюджетов муниципального образования Немский муниципальный округ  за   2022 год,  приложение  № 3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 ведомственная структура расходов бюджета муниципального округа   за   2022 </w:t>
      </w:r>
      <w:proofErr w:type="gramStart"/>
      <w:r w:rsidRPr="00B7526B">
        <w:rPr>
          <w:rFonts w:ascii="Times New Roman" w:hAnsi="Times New Roman" w:cs="Times New Roman"/>
          <w:sz w:val="28"/>
          <w:szCs w:val="28"/>
        </w:rPr>
        <w:t>год ,приложение</w:t>
      </w:r>
      <w:proofErr w:type="gramEnd"/>
      <w:r w:rsidRPr="00B7526B">
        <w:rPr>
          <w:rFonts w:ascii="Times New Roman" w:hAnsi="Times New Roman" w:cs="Times New Roman"/>
          <w:sz w:val="28"/>
          <w:szCs w:val="28"/>
        </w:rPr>
        <w:t xml:space="preserve"> № 4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lastRenderedPageBreak/>
        <w:t xml:space="preserve">       - распределение бюджетных ассигнований на реализацию региональных </w:t>
      </w:r>
      <w:proofErr w:type="gramStart"/>
      <w:r w:rsidRPr="00B7526B">
        <w:rPr>
          <w:rFonts w:ascii="Times New Roman" w:hAnsi="Times New Roman" w:cs="Times New Roman"/>
          <w:sz w:val="28"/>
          <w:szCs w:val="28"/>
        </w:rPr>
        <w:t>проектов ,</w:t>
      </w:r>
      <w:proofErr w:type="gramEnd"/>
      <w:r w:rsidRPr="00B7526B">
        <w:rPr>
          <w:rFonts w:ascii="Times New Roman" w:hAnsi="Times New Roman" w:cs="Times New Roman"/>
          <w:sz w:val="28"/>
          <w:szCs w:val="28"/>
        </w:rPr>
        <w:t xml:space="preserve"> направленных на достижение соответствующих целей федеральных проектов за 2022г, приложение № 5;</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 перечень публичных нормативных обязательств, подлежащих исполнению за счет средств бюджета  муниципального образования Немский муниципальный округ Кировской области  за   2022 год    приложение №6;</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 источники финансирования дефицита бюджета муниципального  образования Немский муниципальный округ Кировской области  за  2022 год, приложение № 7;</w:t>
      </w:r>
    </w:p>
    <w:p w:rsidR="00B7526B" w:rsidRPr="00B7526B" w:rsidRDefault="00B7526B" w:rsidP="00B7526B">
      <w:pPr>
        <w:pStyle w:val="3"/>
        <w:spacing w:after="0"/>
        <w:jc w:val="both"/>
        <w:rPr>
          <w:sz w:val="28"/>
          <w:szCs w:val="28"/>
        </w:rPr>
      </w:pPr>
      <w:r w:rsidRPr="00B7526B">
        <w:rPr>
          <w:sz w:val="28"/>
          <w:szCs w:val="28"/>
        </w:rPr>
        <w:t xml:space="preserve">      - </w:t>
      </w:r>
      <w:r w:rsidRPr="00B7526B">
        <w:rPr>
          <w:sz w:val="28"/>
          <w:szCs w:val="28"/>
          <w:lang w:val="ru-RU"/>
        </w:rPr>
        <w:t>программа муниципальных внутренних заимствований муниципального образования Немский муниципальный округ Кировской области за 2022г , приложение №8</w:t>
      </w:r>
    </w:p>
    <w:p w:rsidR="00B7526B" w:rsidRPr="00B7526B" w:rsidRDefault="00B7526B" w:rsidP="00B7526B">
      <w:pPr>
        <w:pStyle w:val="3"/>
        <w:spacing w:after="0"/>
        <w:jc w:val="both"/>
        <w:rPr>
          <w:sz w:val="28"/>
          <w:szCs w:val="28"/>
          <w:lang w:val="ru-RU"/>
        </w:rPr>
      </w:pPr>
      <w:r w:rsidRPr="00B7526B">
        <w:rPr>
          <w:sz w:val="28"/>
          <w:szCs w:val="28"/>
          <w:lang w:val="ru-RU"/>
        </w:rPr>
        <w:t xml:space="preserve">      - субсидии из бюджета муниципального </w:t>
      </w:r>
      <w:proofErr w:type="gramStart"/>
      <w:r w:rsidRPr="00B7526B">
        <w:rPr>
          <w:sz w:val="28"/>
          <w:szCs w:val="28"/>
          <w:lang w:val="ru-RU"/>
        </w:rPr>
        <w:t>округа ,</w:t>
      </w:r>
      <w:proofErr w:type="gramEnd"/>
      <w:r w:rsidRPr="00B7526B">
        <w:rPr>
          <w:sz w:val="28"/>
          <w:szCs w:val="28"/>
          <w:lang w:val="ru-RU"/>
        </w:rPr>
        <w:t xml:space="preserve"> включая гранты , юридическим лицам (за исключением субсидий государственным и муниципальным учреждениям ), индивидуальным предпринимателям , а также физическим лицам – производителям товаров, работ, услуг  за 2022 год, приложение №9.</w:t>
      </w:r>
    </w:p>
    <w:p w:rsidR="00B7526B" w:rsidRPr="00B7526B" w:rsidRDefault="00B7526B" w:rsidP="00B7526B">
      <w:pPr>
        <w:pStyle w:val="3"/>
        <w:spacing w:after="0"/>
        <w:jc w:val="both"/>
        <w:rPr>
          <w:sz w:val="28"/>
          <w:szCs w:val="28"/>
          <w:lang w:val="ru-RU"/>
        </w:rPr>
      </w:pPr>
      <w:r w:rsidRPr="00B7526B">
        <w:rPr>
          <w:sz w:val="28"/>
          <w:szCs w:val="28"/>
        </w:rPr>
        <w:t xml:space="preserve"> </w:t>
      </w:r>
      <w:r w:rsidRPr="00B7526B">
        <w:rPr>
          <w:sz w:val="28"/>
          <w:szCs w:val="28"/>
          <w:lang w:val="ru-RU"/>
        </w:rPr>
        <w:t xml:space="preserve">    -  субсидии из бюджета муниципального </w:t>
      </w:r>
      <w:proofErr w:type="gramStart"/>
      <w:r w:rsidRPr="00B7526B">
        <w:rPr>
          <w:sz w:val="28"/>
          <w:szCs w:val="28"/>
          <w:lang w:val="ru-RU"/>
        </w:rPr>
        <w:t>округа ,</w:t>
      </w:r>
      <w:proofErr w:type="gramEnd"/>
      <w:r w:rsidRPr="00B7526B">
        <w:rPr>
          <w:sz w:val="28"/>
          <w:szCs w:val="28"/>
          <w:lang w:val="ru-RU"/>
        </w:rPr>
        <w:t xml:space="preserve"> включая гранты, некоммерческим организациям, не являющимся областными государственными  (или) муниципальными учреждениями за 2022г</w:t>
      </w:r>
    </w:p>
    <w:p w:rsidR="00B7526B" w:rsidRPr="00B7526B" w:rsidRDefault="00B7526B" w:rsidP="00B7526B">
      <w:pPr>
        <w:widowControl w:val="0"/>
        <w:autoSpaceDE w:val="0"/>
        <w:autoSpaceDN w:val="0"/>
        <w:adjustRightInd w:val="0"/>
        <w:ind w:firstLine="709"/>
        <w:jc w:val="both"/>
        <w:rPr>
          <w:rFonts w:ascii="Times New Roman" w:hAnsi="Times New Roman" w:cs="Times New Roman"/>
          <w:sz w:val="28"/>
          <w:szCs w:val="28"/>
        </w:rPr>
      </w:pPr>
    </w:p>
    <w:p w:rsidR="00B7526B" w:rsidRPr="00B7526B" w:rsidRDefault="00B7526B" w:rsidP="00B7526B">
      <w:pPr>
        <w:pStyle w:val="ConsPlusNormal"/>
        <w:ind w:firstLine="540"/>
        <w:jc w:val="both"/>
        <w:rPr>
          <w:b/>
        </w:rPr>
      </w:pPr>
      <w:r w:rsidRPr="00B7526B">
        <w:t xml:space="preserve"> Перечень представленных приложений  соответствует перечню установленному Положением о бюджетном процессе.</w:t>
      </w:r>
    </w:p>
    <w:p w:rsidR="00B7526B" w:rsidRPr="00B7526B" w:rsidRDefault="00B7526B" w:rsidP="00B7526B">
      <w:pPr>
        <w:autoSpaceDE w:val="0"/>
        <w:autoSpaceDN w:val="0"/>
        <w:adjustRightInd w:val="0"/>
        <w:ind w:firstLine="708"/>
        <w:jc w:val="both"/>
        <w:rPr>
          <w:rFonts w:ascii="Times New Roman" w:hAnsi="Times New Roman" w:cs="Times New Roman"/>
          <w:sz w:val="28"/>
          <w:szCs w:val="28"/>
        </w:rPr>
      </w:pPr>
    </w:p>
    <w:p w:rsidR="00B7526B" w:rsidRPr="00B7526B" w:rsidRDefault="00B7526B" w:rsidP="00B7526B">
      <w:pPr>
        <w:ind w:firstLine="540"/>
        <w:jc w:val="center"/>
        <w:rPr>
          <w:rFonts w:ascii="Times New Roman" w:hAnsi="Times New Roman" w:cs="Times New Roman"/>
          <w:b/>
          <w:sz w:val="28"/>
          <w:szCs w:val="28"/>
        </w:rPr>
      </w:pPr>
      <w:r w:rsidRPr="00B7526B">
        <w:rPr>
          <w:rFonts w:ascii="Times New Roman" w:hAnsi="Times New Roman" w:cs="Times New Roman"/>
          <w:b/>
          <w:sz w:val="28"/>
          <w:szCs w:val="28"/>
        </w:rPr>
        <w:t>Исполнение доходной части бюджета</w:t>
      </w:r>
      <w:r w:rsidRPr="00B7526B">
        <w:rPr>
          <w:rFonts w:ascii="Times New Roman" w:hAnsi="Times New Roman" w:cs="Times New Roman"/>
          <w:color w:val="C00000"/>
          <w:sz w:val="28"/>
          <w:szCs w:val="28"/>
        </w:rPr>
        <w:t xml:space="preserve"> </w:t>
      </w:r>
      <w:r w:rsidRPr="00B7526B">
        <w:rPr>
          <w:rFonts w:ascii="Times New Roman" w:hAnsi="Times New Roman" w:cs="Times New Roman"/>
          <w:b/>
          <w:sz w:val="28"/>
          <w:szCs w:val="28"/>
        </w:rPr>
        <w:t xml:space="preserve">муниципального образования Немский муниципальный округ  </w:t>
      </w:r>
    </w:p>
    <w:p w:rsidR="00B7526B" w:rsidRPr="00B7526B" w:rsidRDefault="00B7526B" w:rsidP="00B7526B">
      <w:pPr>
        <w:ind w:firstLine="540"/>
        <w:jc w:val="both"/>
        <w:rPr>
          <w:rFonts w:ascii="Times New Roman" w:eastAsia="Arial Unicode MS" w:hAnsi="Times New Roman" w:cs="Times New Roman"/>
          <w:sz w:val="28"/>
          <w:szCs w:val="28"/>
        </w:rPr>
      </w:pPr>
      <w:r w:rsidRPr="00B7526B">
        <w:rPr>
          <w:rFonts w:ascii="Times New Roman" w:hAnsi="Times New Roman" w:cs="Times New Roman"/>
          <w:sz w:val="28"/>
          <w:szCs w:val="28"/>
        </w:rPr>
        <w:t xml:space="preserve">Согласно Решению </w:t>
      </w:r>
      <w:proofErr w:type="gramStart"/>
      <w:r w:rsidRPr="00B7526B">
        <w:rPr>
          <w:rFonts w:ascii="Times New Roman" w:hAnsi="Times New Roman" w:cs="Times New Roman"/>
          <w:sz w:val="28"/>
          <w:szCs w:val="28"/>
        </w:rPr>
        <w:t>Немской  районной</w:t>
      </w:r>
      <w:proofErr w:type="gramEnd"/>
      <w:r w:rsidRPr="00B7526B">
        <w:rPr>
          <w:rFonts w:ascii="Times New Roman" w:hAnsi="Times New Roman" w:cs="Times New Roman"/>
          <w:sz w:val="28"/>
          <w:szCs w:val="28"/>
        </w:rPr>
        <w:t xml:space="preserve">  Думы  от 17.12.2021 г. № 4/47</w:t>
      </w:r>
      <w:r w:rsidRPr="00B7526B">
        <w:rPr>
          <w:rFonts w:ascii="Times New Roman" w:hAnsi="Times New Roman" w:cs="Times New Roman"/>
          <w:b/>
          <w:sz w:val="28"/>
          <w:szCs w:val="28"/>
        </w:rPr>
        <w:t xml:space="preserve">  </w:t>
      </w:r>
      <w:r w:rsidRPr="00B7526B">
        <w:rPr>
          <w:rFonts w:ascii="Times New Roman" w:hAnsi="Times New Roman" w:cs="Times New Roman"/>
          <w:sz w:val="28"/>
          <w:szCs w:val="28"/>
        </w:rPr>
        <w:t xml:space="preserve">«Об утверждении бюджета муниципального образования Немский муниципальный округ на  2022 год и плановый период 2023-2024гг »  </w:t>
      </w:r>
      <w:r w:rsidRPr="00B7526B">
        <w:rPr>
          <w:rFonts w:ascii="Times New Roman" w:eastAsia="Arial Unicode MS" w:hAnsi="Times New Roman" w:cs="Times New Roman"/>
          <w:sz w:val="28"/>
          <w:szCs w:val="28"/>
        </w:rPr>
        <w:t xml:space="preserve">объем первоначально утвержденных доходов составлял  357704,9 </w:t>
      </w:r>
      <w:proofErr w:type="spellStart"/>
      <w:r w:rsidRPr="00B7526B">
        <w:rPr>
          <w:rFonts w:ascii="Times New Roman" w:eastAsia="Arial Unicode MS" w:hAnsi="Times New Roman" w:cs="Times New Roman"/>
          <w:sz w:val="28"/>
          <w:szCs w:val="28"/>
        </w:rPr>
        <w:t>тыс.руб</w:t>
      </w:r>
      <w:proofErr w:type="spellEnd"/>
      <w:r w:rsidRPr="00B7526B">
        <w:rPr>
          <w:rFonts w:ascii="Times New Roman" w:eastAsia="Arial Unicode MS" w:hAnsi="Times New Roman" w:cs="Times New Roman"/>
          <w:sz w:val="28"/>
          <w:szCs w:val="28"/>
        </w:rPr>
        <w:t xml:space="preserve">., в том числе безвозмездные поступления –292638,5 тыс. руб. </w:t>
      </w:r>
    </w:p>
    <w:p w:rsidR="00B7526B" w:rsidRPr="00B7526B" w:rsidRDefault="00B7526B" w:rsidP="00B7526B">
      <w:pPr>
        <w:jc w:val="both"/>
        <w:rPr>
          <w:rFonts w:ascii="Times New Roman" w:hAnsi="Times New Roman" w:cs="Times New Roman"/>
          <w:color w:val="FF0000"/>
          <w:sz w:val="28"/>
          <w:szCs w:val="28"/>
        </w:rPr>
      </w:pPr>
      <w:r w:rsidRPr="00B7526B">
        <w:rPr>
          <w:rFonts w:ascii="Times New Roman" w:hAnsi="Times New Roman" w:cs="Times New Roman"/>
          <w:b/>
          <w:sz w:val="28"/>
          <w:szCs w:val="28"/>
        </w:rPr>
        <w:t xml:space="preserve">        </w:t>
      </w:r>
      <w:r w:rsidRPr="00B7526B">
        <w:rPr>
          <w:rFonts w:ascii="Times New Roman" w:hAnsi="Times New Roman" w:cs="Times New Roman"/>
          <w:sz w:val="28"/>
          <w:szCs w:val="28"/>
        </w:rPr>
        <w:t>В ходе исполнения бюджета в связи с изменениями собственных доходов и безвозмездных поступлений в местный бюджет  7 раз производилось уточнение бюджетных назначений. В результате внесения изменений и дополнений в бюджет, сумма утвержденных бюджетных назначений по доходам составила</w:t>
      </w:r>
      <w:r w:rsidRPr="00B7526B">
        <w:rPr>
          <w:rFonts w:ascii="Times New Roman" w:hAnsi="Times New Roman" w:cs="Times New Roman"/>
          <w:b/>
          <w:color w:val="FF0000"/>
          <w:sz w:val="28"/>
          <w:szCs w:val="28"/>
        </w:rPr>
        <w:t xml:space="preserve"> </w:t>
      </w:r>
      <w:r w:rsidRPr="00B7526B">
        <w:rPr>
          <w:rFonts w:ascii="Times New Roman" w:hAnsi="Times New Roman" w:cs="Times New Roman"/>
          <w:sz w:val="28"/>
          <w:szCs w:val="28"/>
        </w:rPr>
        <w:t>355327,</w:t>
      </w:r>
      <w:proofErr w:type="gramStart"/>
      <w:r w:rsidRPr="00B7526B">
        <w:rPr>
          <w:rFonts w:ascii="Times New Roman" w:hAnsi="Times New Roman" w:cs="Times New Roman"/>
          <w:sz w:val="28"/>
          <w:szCs w:val="28"/>
        </w:rPr>
        <w:t xml:space="preserve">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roofErr w:type="gramEnd"/>
      <w:r w:rsidRPr="00B7526B">
        <w:rPr>
          <w:rFonts w:ascii="Times New Roman" w:hAnsi="Times New Roman" w:cs="Times New Roman"/>
          <w:sz w:val="28"/>
          <w:szCs w:val="28"/>
        </w:rPr>
        <w:t xml:space="preserve"> (решение Немской районной   Думы   от 30.12.2022г. № 14/ 167.</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b/>
          <w:sz w:val="28"/>
          <w:szCs w:val="28"/>
        </w:rPr>
        <w:t xml:space="preserve">  </w:t>
      </w:r>
      <w:r w:rsidRPr="00B7526B">
        <w:rPr>
          <w:rFonts w:ascii="Times New Roman" w:hAnsi="Times New Roman" w:cs="Times New Roman"/>
          <w:sz w:val="28"/>
          <w:szCs w:val="28"/>
        </w:rPr>
        <w:t xml:space="preserve">Доходная часть бюджета  муниципального образования Немский муниципальный  округ  в 2022  году исполнена в сумме 353607,1 тыс. руб. </w:t>
      </w:r>
      <w:r w:rsidRPr="00B7526B">
        <w:rPr>
          <w:rFonts w:ascii="Times New Roman" w:hAnsi="Times New Roman" w:cs="Times New Roman"/>
          <w:sz w:val="28"/>
          <w:szCs w:val="28"/>
        </w:rPr>
        <w:lastRenderedPageBreak/>
        <w:t>или на 99,5 % от утвержденных доходных назначений (форма 0503117 «Отчет об исполнении бюджета», Приложение № 1 Исполнение по доходам бюджета за 2022 год).</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Налоговые и неналоговые доходы поступили в сумме 63339,0 тыс. руб. или  100,4 % к утвержденному плану в сумме 63072,2 тыс. руб.</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По сравнению с уровнем 2021 года поступления по доходной части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районного бюджета увеличились на 166426,3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Поступление налоговых и неналоговых доходов увеличилось  по сравнению с фактом предыдущего года на 9148,6 тыс. руб., безвозмездные поступления увеличились   на 157277,7 тыс. руб.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Наибольший удельный вес 76,7 % в общей сумме фактически полученных по итогам 2022 года доходов составляют безвозмездные поступления 271314,4 тыс. руб. В 2021 году доля безвозмездных поступлений составляла 63,9 %.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По итогам 2022 года поступления по налоговым и неналоговым доходам в общей сумме 82292,7  тыс. руб. составили  23,3  %  от всех доходов. В 2021 году собственные доходы районного бюджета составляли 36,1 %.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Основными источниками формирования собственных доходов районного бюджета являлись налоги.</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Налоговые доходы районного бюджета за 2022 год составили 63339,0 тыс.</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руб. Поступление налоговых доходов увеличилось  на 7850,7 тыс. руб. к уровню 2021 года.</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Основным налоговым доходом районного бюджета является налог на доходы физических лиц в поступление </w:t>
      </w:r>
      <w:proofErr w:type="gramStart"/>
      <w:r w:rsidRPr="00B7526B">
        <w:rPr>
          <w:rFonts w:ascii="Times New Roman" w:hAnsi="Times New Roman" w:cs="Times New Roman"/>
          <w:sz w:val="28"/>
          <w:szCs w:val="28"/>
        </w:rPr>
        <w:t>составило  26045</w:t>
      </w:r>
      <w:proofErr w:type="gramEnd"/>
      <w:r w:rsidRPr="00B7526B">
        <w:rPr>
          <w:rFonts w:ascii="Times New Roman" w:hAnsi="Times New Roman" w:cs="Times New Roman"/>
          <w:sz w:val="28"/>
          <w:szCs w:val="28"/>
        </w:rPr>
        <w:t>,1 тыс. руб. или 31,6 % от общего объема налоговых и налоговых доходов. По сравнению с 2021 годом поступление увеличилось на 2937,3 тыс. руб., или на 12,7 %.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Вторым доходным источником является налог на совокупный доход поступил  в 2022 году в сумме 24172,2  тыс. руб. По сравнению с 2021 годом поступление </w:t>
      </w:r>
      <w:proofErr w:type="gramStart"/>
      <w:r w:rsidRPr="00B7526B">
        <w:rPr>
          <w:rFonts w:ascii="Times New Roman" w:hAnsi="Times New Roman" w:cs="Times New Roman"/>
          <w:sz w:val="28"/>
          <w:szCs w:val="28"/>
        </w:rPr>
        <w:t>увеличилось  на</w:t>
      </w:r>
      <w:proofErr w:type="gramEnd"/>
      <w:r w:rsidRPr="00B7526B">
        <w:rPr>
          <w:rFonts w:ascii="Times New Roman" w:hAnsi="Times New Roman" w:cs="Times New Roman"/>
          <w:sz w:val="28"/>
          <w:szCs w:val="28"/>
        </w:rPr>
        <w:t xml:space="preserve"> 18764,5  тыс. </w:t>
      </w:r>
      <w:proofErr w:type="spellStart"/>
      <w:r w:rsidRPr="00B7526B">
        <w:rPr>
          <w:rFonts w:ascii="Times New Roman" w:hAnsi="Times New Roman" w:cs="Times New Roman"/>
          <w:sz w:val="28"/>
          <w:szCs w:val="28"/>
        </w:rPr>
        <w:t>руб.или</w:t>
      </w:r>
      <w:proofErr w:type="spellEnd"/>
      <w:r w:rsidRPr="00B7526B">
        <w:rPr>
          <w:rFonts w:ascii="Times New Roman" w:hAnsi="Times New Roman" w:cs="Times New Roman"/>
          <w:sz w:val="28"/>
          <w:szCs w:val="28"/>
        </w:rPr>
        <w:t xml:space="preserve"> в 4 раза.</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В </w:t>
      </w:r>
      <w:proofErr w:type="gramStart"/>
      <w:r w:rsidRPr="00B7526B">
        <w:rPr>
          <w:rFonts w:ascii="Times New Roman" w:hAnsi="Times New Roman" w:cs="Times New Roman"/>
          <w:sz w:val="28"/>
          <w:szCs w:val="28"/>
        </w:rPr>
        <w:t>отчетном  году</w:t>
      </w:r>
      <w:proofErr w:type="gramEnd"/>
      <w:r w:rsidRPr="00B7526B">
        <w:rPr>
          <w:rFonts w:ascii="Times New Roman" w:hAnsi="Times New Roman" w:cs="Times New Roman"/>
          <w:sz w:val="28"/>
          <w:szCs w:val="28"/>
        </w:rPr>
        <w:t xml:space="preserve"> в районный бюджет поступили налоги и товары, реализуемые на территории Российской Федерации (акцизы) в сумме 6394,5 тыс. руб., по сравнению с 2021 годом поступление увеличилось  на 987,1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или на 18,2 %.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Неналоговые доходы поступили в 2022 году в  сумме 18953,7 тыс. руб., что составляют 23,0  % в объеме налоговых и неналоговых поступлений.</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lastRenderedPageBreak/>
        <w:t xml:space="preserve">  Основными источниками поступлений неналоговых доходов являются </w:t>
      </w:r>
    </w:p>
    <w:p w:rsidR="00B7526B" w:rsidRPr="00B7526B" w:rsidRDefault="00B7526B" w:rsidP="00B7526B">
      <w:pPr>
        <w:jc w:val="both"/>
        <w:rPr>
          <w:rFonts w:ascii="Times New Roman" w:hAnsi="Times New Roman" w:cs="Times New Roman"/>
          <w:bCs/>
          <w:sz w:val="28"/>
          <w:szCs w:val="28"/>
        </w:rPr>
      </w:pPr>
      <w:r w:rsidRPr="00B7526B">
        <w:rPr>
          <w:rFonts w:ascii="Times New Roman" w:hAnsi="Times New Roman" w:cs="Times New Roman"/>
          <w:bCs/>
          <w:sz w:val="28"/>
          <w:szCs w:val="28"/>
        </w:rPr>
        <w:t xml:space="preserve">доходы от использования имущества поступления в 2022 году составили  6039,1 тыс. руб., снижение    к уровню 2021 года составило 992,9 тыс. руб. </w:t>
      </w:r>
    </w:p>
    <w:p w:rsidR="00B7526B" w:rsidRPr="00B7526B" w:rsidRDefault="00B7526B" w:rsidP="00B7526B">
      <w:pPr>
        <w:jc w:val="both"/>
        <w:rPr>
          <w:rFonts w:ascii="Times New Roman" w:hAnsi="Times New Roman" w:cs="Times New Roman"/>
          <w:bCs/>
          <w:sz w:val="28"/>
          <w:szCs w:val="28"/>
        </w:rPr>
      </w:pPr>
      <w:r w:rsidRPr="00B7526B">
        <w:rPr>
          <w:rFonts w:ascii="Times New Roman" w:hAnsi="Times New Roman" w:cs="Times New Roman"/>
          <w:bCs/>
          <w:sz w:val="28"/>
          <w:szCs w:val="28"/>
        </w:rPr>
        <w:t xml:space="preserve">Доходы от оказания платных услуг и компенсации затрат государства поступление составили 4126,7 тыс. руб., снижение  к уровню 2021 года составило 1672,2 тыс. руб. или на 29 %. </w:t>
      </w:r>
    </w:p>
    <w:p w:rsidR="00B7526B" w:rsidRPr="00B7526B" w:rsidRDefault="00B7526B" w:rsidP="00B7526B">
      <w:pPr>
        <w:rPr>
          <w:rFonts w:ascii="Times New Roman" w:hAnsi="Times New Roman" w:cs="Times New Roman"/>
          <w:bCs/>
          <w:sz w:val="28"/>
          <w:szCs w:val="28"/>
        </w:rPr>
      </w:pPr>
      <w:r w:rsidRPr="00B7526B">
        <w:rPr>
          <w:rFonts w:ascii="Times New Roman" w:hAnsi="Times New Roman" w:cs="Times New Roman"/>
          <w:sz w:val="28"/>
          <w:szCs w:val="28"/>
        </w:rPr>
        <w:t xml:space="preserve"> </w:t>
      </w:r>
      <w:proofErr w:type="gramStart"/>
      <w:r w:rsidRPr="00B7526B">
        <w:rPr>
          <w:rFonts w:ascii="Times New Roman" w:hAnsi="Times New Roman" w:cs="Times New Roman"/>
          <w:sz w:val="28"/>
          <w:szCs w:val="28"/>
        </w:rPr>
        <w:t>Поступления  по</w:t>
      </w:r>
      <w:proofErr w:type="gramEnd"/>
      <w:r w:rsidRPr="00B7526B">
        <w:rPr>
          <w:rFonts w:ascii="Times New Roman" w:hAnsi="Times New Roman" w:cs="Times New Roman"/>
          <w:sz w:val="28"/>
          <w:szCs w:val="28"/>
        </w:rPr>
        <w:t xml:space="preserve"> п</w:t>
      </w:r>
      <w:r w:rsidRPr="00B7526B">
        <w:rPr>
          <w:rFonts w:ascii="Times New Roman" w:hAnsi="Times New Roman" w:cs="Times New Roman"/>
          <w:bCs/>
          <w:sz w:val="28"/>
          <w:szCs w:val="28"/>
        </w:rPr>
        <w:t xml:space="preserve">лате за негативное воздействие на окружающую среду  составили 1657,1 тыс. руб. снижение  на  953  </w:t>
      </w:r>
      <w:proofErr w:type="spellStart"/>
      <w:r w:rsidRPr="00B7526B">
        <w:rPr>
          <w:rFonts w:ascii="Times New Roman" w:hAnsi="Times New Roman" w:cs="Times New Roman"/>
          <w:bCs/>
          <w:sz w:val="28"/>
          <w:szCs w:val="28"/>
        </w:rPr>
        <w:t>тыс.руб</w:t>
      </w:r>
      <w:proofErr w:type="spellEnd"/>
      <w:r w:rsidRPr="00B7526B">
        <w:rPr>
          <w:rFonts w:ascii="Times New Roman" w:hAnsi="Times New Roman" w:cs="Times New Roman"/>
          <w:bCs/>
          <w:sz w:val="28"/>
          <w:szCs w:val="28"/>
        </w:rPr>
        <w:t xml:space="preserve">. </w:t>
      </w:r>
    </w:p>
    <w:p w:rsidR="00B7526B" w:rsidRPr="00B7526B" w:rsidRDefault="00B7526B" w:rsidP="00B7526B">
      <w:pPr>
        <w:rPr>
          <w:rFonts w:ascii="Times New Roman" w:hAnsi="Times New Roman" w:cs="Times New Roman"/>
          <w:bCs/>
          <w:sz w:val="28"/>
          <w:szCs w:val="28"/>
        </w:rPr>
      </w:pPr>
      <w:r w:rsidRPr="00B7526B">
        <w:rPr>
          <w:rFonts w:ascii="Times New Roman" w:hAnsi="Times New Roman" w:cs="Times New Roman"/>
          <w:bCs/>
          <w:sz w:val="28"/>
          <w:szCs w:val="28"/>
        </w:rPr>
        <w:t>Доходы от продажи материальных и нематериальных активов поступили в сумме 298,</w:t>
      </w:r>
      <w:proofErr w:type="gramStart"/>
      <w:r w:rsidRPr="00B7526B">
        <w:rPr>
          <w:rFonts w:ascii="Times New Roman" w:hAnsi="Times New Roman" w:cs="Times New Roman"/>
          <w:bCs/>
          <w:sz w:val="28"/>
          <w:szCs w:val="28"/>
        </w:rPr>
        <w:t xml:space="preserve">0  </w:t>
      </w:r>
      <w:proofErr w:type="spellStart"/>
      <w:r w:rsidRPr="00B7526B">
        <w:rPr>
          <w:rFonts w:ascii="Times New Roman" w:hAnsi="Times New Roman" w:cs="Times New Roman"/>
          <w:bCs/>
          <w:sz w:val="28"/>
          <w:szCs w:val="28"/>
        </w:rPr>
        <w:t>тыс.руб</w:t>
      </w:r>
      <w:proofErr w:type="spellEnd"/>
      <w:r w:rsidRPr="00B7526B">
        <w:rPr>
          <w:rFonts w:ascii="Times New Roman" w:hAnsi="Times New Roman" w:cs="Times New Roman"/>
          <w:bCs/>
          <w:sz w:val="28"/>
          <w:szCs w:val="28"/>
        </w:rPr>
        <w:t>.</w:t>
      </w:r>
      <w:proofErr w:type="gramEnd"/>
      <w:r w:rsidRPr="00B7526B">
        <w:rPr>
          <w:rFonts w:ascii="Times New Roman" w:hAnsi="Times New Roman" w:cs="Times New Roman"/>
          <w:bCs/>
          <w:sz w:val="28"/>
          <w:szCs w:val="28"/>
        </w:rPr>
        <w:t xml:space="preserve">, ниже  уровня 2021 года на 100,6  </w:t>
      </w:r>
      <w:proofErr w:type="spellStart"/>
      <w:r w:rsidRPr="00B7526B">
        <w:rPr>
          <w:rFonts w:ascii="Times New Roman" w:hAnsi="Times New Roman" w:cs="Times New Roman"/>
          <w:bCs/>
          <w:sz w:val="28"/>
          <w:szCs w:val="28"/>
        </w:rPr>
        <w:t>тыс.руб</w:t>
      </w:r>
      <w:proofErr w:type="spellEnd"/>
      <w:r w:rsidRPr="00B7526B">
        <w:rPr>
          <w:rFonts w:ascii="Times New Roman" w:hAnsi="Times New Roman" w:cs="Times New Roman"/>
          <w:bCs/>
          <w:sz w:val="28"/>
          <w:szCs w:val="28"/>
        </w:rPr>
        <w:t>.</w:t>
      </w:r>
    </w:p>
    <w:p w:rsidR="00B7526B" w:rsidRPr="00B7526B" w:rsidRDefault="00B7526B" w:rsidP="00B7526B">
      <w:pPr>
        <w:tabs>
          <w:tab w:val="left" w:pos="284"/>
        </w:tabs>
        <w:jc w:val="both"/>
        <w:rPr>
          <w:rFonts w:ascii="Times New Roman" w:hAnsi="Times New Roman" w:cs="Times New Roman"/>
          <w:bCs/>
          <w:sz w:val="28"/>
          <w:szCs w:val="28"/>
        </w:rPr>
      </w:pPr>
      <w:r w:rsidRPr="00B7526B">
        <w:rPr>
          <w:rFonts w:ascii="Times New Roman" w:hAnsi="Times New Roman" w:cs="Times New Roman"/>
          <w:bCs/>
          <w:sz w:val="28"/>
          <w:szCs w:val="28"/>
        </w:rPr>
        <w:t xml:space="preserve">Безвозмездные поступления  составили в 2022году 271314,4 тыс. руб., по сравнению с 2021 годом безвозмездные поступления увеличились   на 166426,3 тыс. руб. </w:t>
      </w:r>
    </w:p>
    <w:p w:rsidR="00B7526B" w:rsidRPr="00B7526B" w:rsidRDefault="00B7526B" w:rsidP="00B7526B">
      <w:pPr>
        <w:tabs>
          <w:tab w:val="left" w:pos="284"/>
        </w:tabs>
        <w:jc w:val="both"/>
        <w:rPr>
          <w:rFonts w:ascii="Times New Roman" w:hAnsi="Times New Roman" w:cs="Times New Roman"/>
        </w:rPr>
      </w:pPr>
      <w:r w:rsidRPr="00B7526B">
        <w:rPr>
          <w:rFonts w:ascii="Times New Roman" w:hAnsi="Times New Roman" w:cs="Times New Roman"/>
        </w:rPr>
        <w:t xml:space="preserve">         </w:t>
      </w:r>
    </w:p>
    <w:p w:rsidR="00B7526B" w:rsidRPr="00B7526B" w:rsidRDefault="00B7526B" w:rsidP="00B7526B">
      <w:pPr>
        <w:tabs>
          <w:tab w:val="left" w:pos="284"/>
        </w:tabs>
        <w:jc w:val="both"/>
        <w:rPr>
          <w:rFonts w:ascii="Times New Roman" w:hAnsi="Times New Roman" w:cs="Times New Roman"/>
        </w:rPr>
      </w:pPr>
      <w:r w:rsidRPr="00B7526B">
        <w:rPr>
          <w:rFonts w:ascii="Times New Roman" w:hAnsi="Times New Roman" w:cs="Times New Roman"/>
        </w:rPr>
        <w:t xml:space="preserve">                                                                                                                        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559"/>
        <w:gridCol w:w="1701"/>
        <w:gridCol w:w="1701"/>
        <w:gridCol w:w="1134"/>
      </w:tblGrid>
      <w:tr w:rsidR="00B7526B" w:rsidRPr="00B7526B" w:rsidTr="00001490">
        <w:trPr>
          <w:trHeight w:val="484"/>
        </w:trPr>
        <w:tc>
          <w:tcPr>
            <w:tcW w:w="3261" w:type="dxa"/>
            <w:shd w:val="clear" w:color="auto" w:fill="auto"/>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bCs/>
              </w:rPr>
              <w:t>Наименование  показателя</w:t>
            </w:r>
          </w:p>
        </w:tc>
        <w:tc>
          <w:tcPr>
            <w:tcW w:w="1559" w:type="dxa"/>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Исполнение за 2021 год</w:t>
            </w:r>
          </w:p>
        </w:tc>
        <w:tc>
          <w:tcPr>
            <w:tcW w:w="1701" w:type="dxa"/>
            <w:shd w:val="clear" w:color="auto" w:fill="auto"/>
          </w:tcPr>
          <w:p w:rsidR="00B7526B" w:rsidRPr="00B7526B" w:rsidRDefault="00B7526B" w:rsidP="00001490">
            <w:pPr>
              <w:ind w:hanging="10"/>
              <w:jc w:val="center"/>
              <w:rPr>
                <w:rFonts w:ascii="Times New Roman" w:hAnsi="Times New Roman" w:cs="Times New Roman"/>
              </w:rPr>
            </w:pPr>
            <w:r w:rsidRPr="00B7526B">
              <w:rPr>
                <w:rFonts w:ascii="Times New Roman" w:hAnsi="Times New Roman" w:cs="Times New Roman"/>
              </w:rPr>
              <w:t>Уточненный план 2022г</w:t>
            </w:r>
          </w:p>
        </w:tc>
        <w:tc>
          <w:tcPr>
            <w:tcW w:w="1701" w:type="dxa"/>
            <w:shd w:val="clear" w:color="auto" w:fill="auto"/>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Исполнение за 2022год</w:t>
            </w:r>
          </w:p>
        </w:tc>
        <w:tc>
          <w:tcPr>
            <w:tcW w:w="1134" w:type="dxa"/>
          </w:tcPr>
          <w:p w:rsidR="00B7526B" w:rsidRPr="00B7526B" w:rsidRDefault="00B7526B" w:rsidP="00001490">
            <w:pPr>
              <w:ind w:hanging="10"/>
              <w:rPr>
                <w:rFonts w:ascii="Times New Roman" w:hAnsi="Times New Roman" w:cs="Times New Roman"/>
              </w:rPr>
            </w:pPr>
            <w:proofErr w:type="spellStart"/>
            <w:r w:rsidRPr="00B7526B">
              <w:rPr>
                <w:rFonts w:ascii="Times New Roman" w:hAnsi="Times New Roman" w:cs="Times New Roman"/>
              </w:rPr>
              <w:t>Исполне</w:t>
            </w:r>
            <w:proofErr w:type="spellEnd"/>
          </w:p>
          <w:p w:rsidR="00B7526B" w:rsidRPr="00B7526B" w:rsidRDefault="00B7526B" w:rsidP="00001490">
            <w:pPr>
              <w:ind w:hanging="10"/>
              <w:rPr>
                <w:rFonts w:ascii="Times New Roman" w:hAnsi="Times New Roman" w:cs="Times New Roman"/>
              </w:rPr>
            </w:pPr>
            <w:proofErr w:type="spellStart"/>
            <w:r w:rsidRPr="00B7526B">
              <w:rPr>
                <w:rFonts w:ascii="Times New Roman" w:hAnsi="Times New Roman" w:cs="Times New Roman"/>
              </w:rPr>
              <w:t>ние</w:t>
            </w:r>
            <w:proofErr w:type="spellEnd"/>
            <w:r w:rsidRPr="00B7526B">
              <w:rPr>
                <w:rFonts w:ascii="Times New Roman" w:hAnsi="Times New Roman" w:cs="Times New Roman"/>
              </w:rPr>
              <w:t xml:space="preserve"> в % к плану</w:t>
            </w:r>
          </w:p>
        </w:tc>
      </w:tr>
      <w:tr w:rsidR="00B7526B" w:rsidRPr="00B7526B" w:rsidTr="00001490">
        <w:trPr>
          <w:trHeight w:val="484"/>
        </w:trPr>
        <w:tc>
          <w:tcPr>
            <w:tcW w:w="3261" w:type="dxa"/>
            <w:shd w:val="clear" w:color="auto" w:fill="auto"/>
          </w:tcPr>
          <w:p w:rsidR="00B7526B" w:rsidRPr="00B7526B" w:rsidRDefault="00B7526B" w:rsidP="00001490">
            <w:pPr>
              <w:rPr>
                <w:rFonts w:ascii="Times New Roman" w:hAnsi="Times New Roman" w:cs="Times New Roman"/>
                <w:b/>
                <w:bCs/>
              </w:rPr>
            </w:pPr>
            <w:r w:rsidRPr="00B7526B">
              <w:rPr>
                <w:rFonts w:ascii="Times New Roman" w:hAnsi="Times New Roman" w:cs="Times New Roman"/>
                <w:b/>
                <w:bCs/>
              </w:rPr>
              <w:t xml:space="preserve">Всего налоговые и неналоговые доходы </w:t>
            </w:r>
          </w:p>
        </w:tc>
        <w:tc>
          <w:tcPr>
            <w:tcW w:w="1559" w:type="dxa"/>
          </w:tcPr>
          <w:p w:rsidR="00B7526B" w:rsidRPr="00B7526B" w:rsidRDefault="00B7526B" w:rsidP="00001490">
            <w:pPr>
              <w:jc w:val="center"/>
              <w:rPr>
                <w:rFonts w:ascii="Times New Roman" w:hAnsi="Times New Roman" w:cs="Times New Roman"/>
                <w:b/>
              </w:rPr>
            </w:pPr>
            <w:r w:rsidRPr="00B7526B">
              <w:rPr>
                <w:rFonts w:ascii="Times New Roman" w:hAnsi="Times New Roman" w:cs="Times New Roman"/>
                <w:b/>
              </w:rPr>
              <w:t>73144,1</w:t>
            </w:r>
          </w:p>
        </w:tc>
        <w:tc>
          <w:tcPr>
            <w:tcW w:w="1701" w:type="dxa"/>
            <w:shd w:val="clear" w:color="auto" w:fill="auto"/>
          </w:tcPr>
          <w:p w:rsidR="00B7526B" w:rsidRPr="00B7526B" w:rsidRDefault="00B7526B" w:rsidP="00001490">
            <w:pPr>
              <w:ind w:hanging="10"/>
              <w:jc w:val="center"/>
              <w:rPr>
                <w:rFonts w:ascii="Times New Roman" w:hAnsi="Times New Roman" w:cs="Times New Roman"/>
                <w:b/>
                <w:bCs/>
              </w:rPr>
            </w:pPr>
            <w:r w:rsidRPr="00B7526B">
              <w:rPr>
                <w:rFonts w:ascii="Times New Roman" w:hAnsi="Times New Roman" w:cs="Times New Roman"/>
                <w:b/>
                <w:bCs/>
              </w:rPr>
              <w:t>81325,4</w:t>
            </w:r>
          </w:p>
        </w:tc>
        <w:tc>
          <w:tcPr>
            <w:tcW w:w="1701" w:type="dxa"/>
            <w:shd w:val="clear" w:color="auto" w:fill="auto"/>
          </w:tcPr>
          <w:p w:rsidR="00B7526B" w:rsidRPr="00B7526B" w:rsidRDefault="00B7526B" w:rsidP="00001490">
            <w:pPr>
              <w:jc w:val="center"/>
              <w:rPr>
                <w:rFonts w:ascii="Times New Roman" w:hAnsi="Times New Roman" w:cs="Times New Roman"/>
                <w:b/>
              </w:rPr>
            </w:pPr>
            <w:r w:rsidRPr="00B7526B">
              <w:rPr>
                <w:rFonts w:ascii="Times New Roman" w:hAnsi="Times New Roman" w:cs="Times New Roman"/>
                <w:b/>
              </w:rPr>
              <w:t>82292,7</w:t>
            </w:r>
          </w:p>
        </w:tc>
        <w:tc>
          <w:tcPr>
            <w:tcW w:w="1134" w:type="dxa"/>
          </w:tcPr>
          <w:p w:rsidR="00B7526B" w:rsidRPr="00B7526B" w:rsidRDefault="00B7526B" w:rsidP="00001490">
            <w:pPr>
              <w:ind w:hanging="10"/>
              <w:jc w:val="center"/>
              <w:rPr>
                <w:rFonts w:ascii="Times New Roman" w:hAnsi="Times New Roman" w:cs="Times New Roman"/>
                <w:b/>
              </w:rPr>
            </w:pPr>
            <w:r w:rsidRPr="00B7526B">
              <w:rPr>
                <w:rFonts w:ascii="Times New Roman" w:hAnsi="Times New Roman" w:cs="Times New Roman"/>
                <w:b/>
              </w:rPr>
              <w:t>101,2</w:t>
            </w:r>
          </w:p>
        </w:tc>
      </w:tr>
      <w:tr w:rsidR="00B7526B" w:rsidRPr="00B7526B" w:rsidTr="00001490">
        <w:trPr>
          <w:trHeight w:val="582"/>
        </w:trPr>
        <w:tc>
          <w:tcPr>
            <w:tcW w:w="3261" w:type="dxa"/>
            <w:shd w:val="clear" w:color="auto" w:fill="auto"/>
            <w:vAlign w:val="center"/>
          </w:tcPr>
          <w:p w:rsidR="00B7526B" w:rsidRPr="00B7526B" w:rsidRDefault="00B7526B" w:rsidP="00001490">
            <w:pPr>
              <w:rPr>
                <w:rFonts w:ascii="Times New Roman" w:hAnsi="Times New Roman" w:cs="Times New Roman"/>
                <w:b/>
              </w:rPr>
            </w:pPr>
            <w:r w:rsidRPr="00B7526B">
              <w:rPr>
                <w:rFonts w:ascii="Times New Roman" w:hAnsi="Times New Roman" w:cs="Times New Roman"/>
                <w:b/>
                <w:bCs/>
              </w:rPr>
              <w:t>Налоговые доходы всего, в том числе:</w:t>
            </w:r>
          </w:p>
        </w:tc>
        <w:tc>
          <w:tcPr>
            <w:tcW w:w="1559" w:type="dxa"/>
            <w:vAlign w:val="center"/>
          </w:tcPr>
          <w:p w:rsidR="00B7526B" w:rsidRPr="00B7526B" w:rsidRDefault="00B7526B" w:rsidP="00001490">
            <w:pPr>
              <w:jc w:val="center"/>
              <w:rPr>
                <w:rFonts w:ascii="Times New Roman" w:hAnsi="Times New Roman" w:cs="Times New Roman"/>
                <w:b/>
              </w:rPr>
            </w:pPr>
            <w:r w:rsidRPr="00B7526B">
              <w:rPr>
                <w:rFonts w:ascii="Times New Roman" w:hAnsi="Times New Roman" w:cs="Times New Roman"/>
                <w:b/>
              </w:rPr>
              <w:t>55488,3</w:t>
            </w:r>
          </w:p>
        </w:tc>
        <w:tc>
          <w:tcPr>
            <w:tcW w:w="1701" w:type="dxa"/>
            <w:shd w:val="clear" w:color="auto" w:fill="auto"/>
            <w:vAlign w:val="center"/>
          </w:tcPr>
          <w:p w:rsidR="00B7526B" w:rsidRPr="00B7526B" w:rsidRDefault="00B7526B" w:rsidP="00001490">
            <w:pPr>
              <w:jc w:val="center"/>
              <w:rPr>
                <w:rFonts w:ascii="Times New Roman" w:hAnsi="Times New Roman" w:cs="Times New Roman"/>
                <w:b/>
              </w:rPr>
            </w:pPr>
            <w:r w:rsidRPr="00B7526B">
              <w:rPr>
                <w:rFonts w:ascii="Times New Roman" w:hAnsi="Times New Roman" w:cs="Times New Roman"/>
                <w:b/>
              </w:rPr>
              <w:t>63072,2</w:t>
            </w:r>
          </w:p>
        </w:tc>
        <w:tc>
          <w:tcPr>
            <w:tcW w:w="1701" w:type="dxa"/>
            <w:shd w:val="clear" w:color="auto" w:fill="auto"/>
            <w:vAlign w:val="center"/>
          </w:tcPr>
          <w:p w:rsidR="00B7526B" w:rsidRPr="00B7526B" w:rsidRDefault="00B7526B" w:rsidP="00001490">
            <w:pPr>
              <w:jc w:val="center"/>
              <w:rPr>
                <w:rFonts w:ascii="Times New Roman" w:hAnsi="Times New Roman" w:cs="Times New Roman"/>
                <w:b/>
              </w:rPr>
            </w:pPr>
            <w:r w:rsidRPr="00B7526B">
              <w:rPr>
                <w:rFonts w:ascii="Times New Roman" w:hAnsi="Times New Roman" w:cs="Times New Roman"/>
                <w:b/>
              </w:rPr>
              <w:t>63339,0</w:t>
            </w:r>
          </w:p>
        </w:tc>
        <w:tc>
          <w:tcPr>
            <w:tcW w:w="1134" w:type="dxa"/>
            <w:vAlign w:val="center"/>
          </w:tcPr>
          <w:p w:rsidR="00B7526B" w:rsidRPr="00B7526B" w:rsidRDefault="00B7526B" w:rsidP="00001490">
            <w:pPr>
              <w:jc w:val="center"/>
              <w:rPr>
                <w:rFonts w:ascii="Times New Roman" w:hAnsi="Times New Roman" w:cs="Times New Roman"/>
                <w:b/>
              </w:rPr>
            </w:pPr>
            <w:r w:rsidRPr="00B7526B">
              <w:rPr>
                <w:rFonts w:ascii="Times New Roman" w:hAnsi="Times New Roman" w:cs="Times New Roman"/>
                <w:b/>
              </w:rPr>
              <w:t>100,4</w:t>
            </w:r>
          </w:p>
        </w:tc>
      </w:tr>
      <w:tr w:rsidR="00B7526B" w:rsidRPr="00B7526B" w:rsidTr="00001490">
        <w:trPr>
          <w:trHeight w:val="358"/>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Налог на доходы физических лиц</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23107,8</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26214,8</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26045,1</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99,4</w:t>
            </w:r>
          </w:p>
        </w:tc>
      </w:tr>
      <w:tr w:rsidR="00B7526B" w:rsidRPr="00B7526B" w:rsidTr="00001490">
        <w:trPr>
          <w:trHeight w:val="358"/>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Налоги на совокупный доход</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5407,7</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24033,2</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24172,2</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100,6</w:t>
            </w:r>
          </w:p>
        </w:tc>
      </w:tr>
      <w:tr w:rsidR="00B7526B" w:rsidRPr="00B7526B" w:rsidTr="00001490">
        <w:trPr>
          <w:trHeight w:val="358"/>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Налог на имущество организаций</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4893,7</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5840,6</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6040,2</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103,4</w:t>
            </w:r>
          </w:p>
        </w:tc>
      </w:tr>
      <w:tr w:rsidR="00B7526B" w:rsidRPr="00B7526B" w:rsidTr="00001490">
        <w:trPr>
          <w:trHeight w:val="358"/>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Государственная пошлина</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696,3</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664,1</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687,0</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103,4</w:t>
            </w:r>
          </w:p>
        </w:tc>
      </w:tr>
      <w:tr w:rsidR="00B7526B" w:rsidRPr="00B7526B" w:rsidTr="00001490">
        <w:trPr>
          <w:trHeight w:val="358"/>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Акцизы</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5407,4</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6319,5</w:t>
            </w:r>
          </w:p>
        </w:tc>
        <w:tc>
          <w:tcPr>
            <w:tcW w:w="1701" w:type="dxa"/>
            <w:shd w:val="clear" w:color="auto" w:fill="auto"/>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6394,5</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101,2</w:t>
            </w:r>
          </w:p>
        </w:tc>
      </w:tr>
      <w:tr w:rsidR="00B7526B" w:rsidRPr="00B7526B" w:rsidTr="00001490">
        <w:trPr>
          <w:trHeight w:val="274"/>
        </w:trPr>
        <w:tc>
          <w:tcPr>
            <w:tcW w:w="3261" w:type="dxa"/>
            <w:shd w:val="clear" w:color="auto" w:fill="auto"/>
            <w:vAlign w:val="center"/>
          </w:tcPr>
          <w:p w:rsidR="00B7526B" w:rsidRPr="00B7526B" w:rsidRDefault="00B7526B" w:rsidP="00001490">
            <w:pPr>
              <w:rPr>
                <w:rFonts w:ascii="Times New Roman" w:hAnsi="Times New Roman" w:cs="Times New Roman"/>
                <w:b/>
                <w:bCs/>
              </w:rPr>
            </w:pPr>
            <w:r w:rsidRPr="00B7526B">
              <w:rPr>
                <w:rFonts w:ascii="Times New Roman" w:hAnsi="Times New Roman" w:cs="Times New Roman"/>
                <w:b/>
                <w:bCs/>
              </w:rPr>
              <w:t>Неналоговые доходы всего, в том числе:</w:t>
            </w:r>
          </w:p>
        </w:tc>
        <w:tc>
          <w:tcPr>
            <w:tcW w:w="1559" w:type="dxa"/>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17655,8</w:t>
            </w:r>
          </w:p>
        </w:tc>
        <w:tc>
          <w:tcPr>
            <w:tcW w:w="1701" w:type="dxa"/>
            <w:shd w:val="clear" w:color="auto" w:fill="auto"/>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18253,28</w:t>
            </w:r>
          </w:p>
        </w:tc>
        <w:tc>
          <w:tcPr>
            <w:tcW w:w="1701" w:type="dxa"/>
            <w:shd w:val="clear" w:color="auto" w:fill="auto"/>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18953,7</w:t>
            </w:r>
          </w:p>
        </w:tc>
        <w:tc>
          <w:tcPr>
            <w:tcW w:w="1134" w:type="dxa"/>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103,8</w:t>
            </w:r>
          </w:p>
        </w:tc>
      </w:tr>
      <w:tr w:rsidR="00B7526B" w:rsidRPr="00B7526B" w:rsidTr="00001490">
        <w:trPr>
          <w:trHeight w:val="421"/>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Доходы от использования имущества</w:t>
            </w:r>
          </w:p>
        </w:tc>
        <w:tc>
          <w:tcPr>
            <w:tcW w:w="1559"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7032</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5447,8</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6039,1</w:t>
            </w:r>
          </w:p>
        </w:tc>
        <w:tc>
          <w:tcPr>
            <w:tcW w:w="1134"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110,8</w:t>
            </w:r>
          </w:p>
        </w:tc>
      </w:tr>
      <w:tr w:rsidR="00B7526B" w:rsidRPr="00B7526B" w:rsidTr="00001490">
        <w:trPr>
          <w:trHeight w:val="421"/>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Плата за негативное воздействие</w:t>
            </w:r>
          </w:p>
          <w:p w:rsidR="00B7526B" w:rsidRPr="00B7526B" w:rsidRDefault="00B7526B" w:rsidP="00001490">
            <w:pPr>
              <w:rPr>
                <w:rFonts w:ascii="Times New Roman" w:hAnsi="Times New Roman" w:cs="Times New Roman"/>
                <w:bCs/>
              </w:rPr>
            </w:pPr>
            <w:r w:rsidRPr="00B7526B">
              <w:rPr>
                <w:rFonts w:ascii="Times New Roman" w:hAnsi="Times New Roman" w:cs="Times New Roman"/>
                <w:bCs/>
              </w:rPr>
              <w:lastRenderedPageBreak/>
              <w:t>на окружающую среду</w:t>
            </w:r>
          </w:p>
        </w:tc>
        <w:tc>
          <w:tcPr>
            <w:tcW w:w="1559"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lastRenderedPageBreak/>
              <w:t>704,1</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1645,5</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1657,1</w:t>
            </w:r>
          </w:p>
        </w:tc>
        <w:tc>
          <w:tcPr>
            <w:tcW w:w="1134"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100,7</w:t>
            </w:r>
          </w:p>
        </w:tc>
      </w:tr>
      <w:tr w:rsidR="00B7526B" w:rsidRPr="00B7526B" w:rsidTr="00001490">
        <w:trPr>
          <w:trHeight w:val="421"/>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lastRenderedPageBreak/>
              <w:t>Доходы от оказания платных услуг и компенсации затрат государства</w:t>
            </w:r>
          </w:p>
        </w:tc>
        <w:tc>
          <w:tcPr>
            <w:tcW w:w="1559"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5798,9</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4058</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4126,7</w:t>
            </w:r>
          </w:p>
        </w:tc>
        <w:tc>
          <w:tcPr>
            <w:tcW w:w="1134"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101,7</w:t>
            </w:r>
          </w:p>
        </w:tc>
      </w:tr>
      <w:tr w:rsidR="00B7526B" w:rsidRPr="00B7526B" w:rsidTr="00001490">
        <w:trPr>
          <w:trHeight w:val="421"/>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Доходы от продажи материальных и нематериальных активов</w:t>
            </w:r>
          </w:p>
        </w:tc>
        <w:tc>
          <w:tcPr>
            <w:tcW w:w="1559"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398,6</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329,7</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298,0</w:t>
            </w:r>
          </w:p>
        </w:tc>
        <w:tc>
          <w:tcPr>
            <w:tcW w:w="1134"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90,4</w:t>
            </w:r>
          </w:p>
        </w:tc>
      </w:tr>
      <w:tr w:rsidR="00B7526B" w:rsidRPr="00B7526B" w:rsidTr="00001490">
        <w:trPr>
          <w:trHeight w:val="259"/>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Штрафы, санкции, возмещение ущерба</w:t>
            </w:r>
          </w:p>
        </w:tc>
        <w:tc>
          <w:tcPr>
            <w:tcW w:w="1559"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3721,2</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6771,8</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6832,0</w:t>
            </w:r>
          </w:p>
        </w:tc>
        <w:tc>
          <w:tcPr>
            <w:tcW w:w="1134"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100,9</w:t>
            </w:r>
          </w:p>
        </w:tc>
      </w:tr>
      <w:tr w:rsidR="00B7526B" w:rsidRPr="00B7526B" w:rsidTr="00001490">
        <w:trPr>
          <w:trHeight w:val="259"/>
        </w:trPr>
        <w:tc>
          <w:tcPr>
            <w:tcW w:w="3261" w:type="dxa"/>
            <w:shd w:val="clear" w:color="auto" w:fill="auto"/>
            <w:vAlign w:val="center"/>
          </w:tcPr>
          <w:p w:rsidR="00B7526B" w:rsidRPr="00B7526B" w:rsidRDefault="00B7526B" w:rsidP="00001490">
            <w:pPr>
              <w:rPr>
                <w:rFonts w:ascii="Times New Roman" w:hAnsi="Times New Roman" w:cs="Times New Roman"/>
                <w:bCs/>
              </w:rPr>
            </w:pPr>
            <w:r w:rsidRPr="00B7526B">
              <w:rPr>
                <w:rFonts w:ascii="Times New Roman" w:hAnsi="Times New Roman" w:cs="Times New Roman"/>
                <w:bCs/>
              </w:rPr>
              <w:t>Прочие неналоговые доходы</w:t>
            </w:r>
          </w:p>
        </w:tc>
        <w:tc>
          <w:tcPr>
            <w:tcW w:w="1559" w:type="dxa"/>
            <w:vAlign w:val="center"/>
          </w:tcPr>
          <w:p w:rsidR="00B7526B" w:rsidRPr="00B7526B" w:rsidRDefault="00B7526B" w:rsidP="00001490">
            <w:pPr>
              <w:jc w:val="center"/>
              <w:rPr>
                <w:rFonts w:ascii="Times New Roman" w:hAnsi="Times New Roman" w:cs="Times New Roman"/>
                <w:bCs/>
              </w:rPr>
            </w:pPr>
            <w:r w:rsidRPr="00B7526B">
              <w:rPr>
                <w:rFonts w:ascii="Times New Roman" w:hAnsi="Times New Roman" w:cs="Times New Roman"/>
                <w:bCs/>
              </w:rPr>
              <w:t>1</w:t>
            </w: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p>
        </w:tc>
        <w:tc>
          <w:tcPr>
            <w:tcW w:w="1701" w:type="dxa"/>
            <w:shd w:val="clear" w:color="auto" w:fill="auto"/>
            <w:vAlign w:val="center"/>
          </w:tcPr>
          <w:p w:rsidR="00B7526B" w:rsidRPr="00B7526B" w:rsidRDefault="00B7526B" w:rsidP="00001490">
            <w:pPr>
              <w:jc w:val="center"/>
              <w:rPr>
                <w:rFonts w:ascii="Times New Roman" w:hAnsi="Times New Roman" w:cs="Times New Roman"/>
                <w:bCs/>
              </w:rPr>
            </w:pPr>
          </w:p>
        </w:tc>
        <w:tc>
          <w:tcPr>
            <w:tcW w:w="1134" w:type="dxa"/>
            <w:vAlign w:val="center"/>
          </w:tcPr>
          <w:p w:rsidR="00B7526B" w:rsidRPr="00B7526B" w:rsidRDefault="00B7526B" w:rsidP="00001490">
            <w:pPr>
              <w:jc w:val="center"/>
              <w:rPr>
                <w:rFonts w:ascii="Times New Roman" w:hAnsi="Times New Roman" w:cs="Times New Roman"/>
                <w:bCs/>
              </w:rPr>
            </w:pPr>
          </w:p>
        </w:tc>
      </w:tr>
      <w:tr w:rsidR="00B7526B" w:rsidRPr="00B7526B" w:rsidTr="00001490">
        <w:trPr>
          <w:trHeight w:val="259"/>
        </w:trPr>
        <w:tc>
          <w:tcPr>
            <w:tcW w:w="3261" w:type="dxa"/>
            <w:shd w:val="clear" w:color="auto" w:fill="auto"/>
            <w:vAlign w:val="center"/>
          </w:tcPr>
          <w:p w:rsidR="00B7526B" w:rsidRPr="00B7526B" w:rsidRDefault="00B7526B" w:rsidP="00001490">
            <w:pPr>
              <w:rPr>
                <w:rFonts w:ascii="Times New Roman" w:hAnsi="Times New Roman" w:cs="Times New Roman"/>
                <w:b/>
                <w:bCs/>
              </w:rPr>
            </w:pPr>
            <w:r w:rsidRPr="00B7526B">
              <w:rPr>
                <w:rFonts w:ascii="Times New Roman" w:hAnsi="Times New Roman" w:cs="Times New Roman"/>
                <w:b/>
                <w:bCs/>
              </w:rPr>
              <w:t>Безвозмездные поступления</w:t>
            </w:r>
          </w:p>
        </w:tc>
        <w:tc>
          <w:tcPr>
            <w:tcW w:w="1559" w:type="dxa"/>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114036,7</w:t>
            </w:r>
          </w:p>
        </w:tc>
        <w:tc>
          <w:tcPr>
            <w:tcW w:w="1701" w:type="dxa"/>
            <w:shd w:val="clear" w:color="auto" w:fill="auto"/>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274002,4</w:t>
            </w:r>
          </w:p>
        </w:tc>
        <w:tc>
          <w:tcPr>
            <w:tcW w:w="1701" w:type="dxa"/>
            <w:shd w:val="clear" w:color="auto" w:fill="auto"/>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271314,4</w:t>
            </w:r>
          </w:p>
        </w:tc>
        <w:tc>
          <w:tcPr>
            <w:tcW w:w="1134" w:type="dxa"/>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99,0</w:t>
            </w:r>
          </w:p>
        </w:tc>
      </w:tr>
      <w:tr w:rsidR="00B7526B" w:rsidRPr="00B7526B" w:rsidTr="00001490">
        <w:trPr>
          <w:trHeight w:val="421"/>
        </w:trPr>
        <w:tc>
          <w:tcPr>
            <w:tcW w:w="3261" w:type="dxa"/>
            <w:shd w:val="clear" w:color="auto" w:fill="auto"/>
            <w:vAlign w:val="center"/>
          </w:tcPr>
          <w:p w:rsidR="00B7526B" w:rsidRPr="00B7526B" w:rsidRDefault="00B7526B" w:rsidP="00001490">
            <w:pPr>
              <w:rPr>
                <w:rFonts w:ascii="Times New Roman" w:hAnsi="Times New Roman" w:cs="Times New Roman"/>
                <w:b/>
                <w:bCs/>
              </w:rPr>
            </w:pPr>
            <w:r w:rsidRPr="00B7526B">
              <w:rPr>
                <w:rFonts w:ascii="Times New Roman" w:hAnsi="Times New Roman" w:cs="Times New Roman"/>
                <w:b/>
                <w:bCs/>
              </w:rPr>
              <w:t>Всего доходов</w:t>
            </w:r>
          </w:p>
        </w:tc>
        <w:tc>
          <w:tcPr>
            <w:tcW w:w="1559" w:type="dxa"/>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187180,8</w:t>
            </w:r>
          </w:p>
        </w:tc>
        <w:tc>
          <w:tcPr>
            <w:tcW w:w="1701" w:type="dxa"/>
            <w:shd w:val="clear" w:color="auto" w:fill="auto"/>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355327,8</w:t>
            </w:r>
          </w:p>
        </w:tc>
        <w:tc>
          <w:tcPr>
            <w:tcW w:w="1701" w:type="dxa"/>
            <w:shd w:val="clear" w:color="auto" w:fill="auto"/>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353607,1</w:t>
            </w:r>
          </w:p>
        </w:tc>
        <w:tc>
          <w:tcPr>
            <w:tcW w:w="1134" w:type="dxa"/>
            <w:vAlign w:val="center"/>
          </w:tcPr>
          <w:p w:rsidR="00B7526B" w:rsidRPr="00B7526B" w:rsidRDefault="00B7526B" w:rsidP="00001490">
            <w:pPr>
              <w:jc w:val="center"/>
              <w:rPr>
                <w:rFonts w:ascii="Times New Roman" w:hAnsi="Times New Roman" w:cs="Times New Roman"/>
                <w:b/>
                <w:bCs/>
              </w:rPr>
            </w:pPr>
            <w:r w:rsidRPr="00B7526B">
              <w:rPr>
                <w:rFonts w:ascii="Times New Roman" w:hAnsi="Times New Roman" w:cs="Times New Roman"/>
                <w:b/>
                <w:bCs/>
              </w:rPr>
              <w:t>99,5</w:t>
            </w:r>
          </w:p>
        </w:tc>
      </w:tr>
    </w:tbl>
    <w:p w:rsidR="00B7526B" w:rsidRPr="00B7526B" w:rsidRDefault="00B7526B" w:rsidP="00660964">
      <w:pPr>
        <w:jc w:val="both"/>
        <w:rPr>
          <w:rFonts w:ascii="Times New Roman" w:hAnsi="Times New Roman" w:cs="Times New Roman"/>
          <w:b/>
          <w:sz w:val="28"/>
          <w:szCs w:val="28"/>
        </w:rPr>
      </w:pPr>
      <w:r w:rsidRPr="00B7526B">
        <w:rPr>
          <w:rFonts w:ascii="Times New Roman" w:hAnsi="Times New Roman" w:cs="Times New Roman"/>
          <w:sz w:val="28"/>
          <w:szCs w:val="28"/>
        </w:rPr>
        <w:t xml:space="preserve"> </w:t>
      </w:r>
    </w:p>
    <w:p w:rsidR="00B7526B" w:rsidRPr="00B7526B" w:rsidRDefault="00B7526B" w:rsidP="00B7526B">
      <w:pPr>
        <w:widowControl w:val="0"/>
        <w:ind w:firstLine="567"/>
        <w:jc w:val="center"/>
        <w:rPr>
          <w:rFonts w:ascii="Times New Roman" w:hAnsi="Times New Roman" w:cs="Times New Roman"/>
          <w:b/>
        </w:rPr>
      </w:pPr>
      <w:r w:rsidRPr="00B7526B">
        <w:rPr>
          <w:rFonts w:ascii="Times New Roman" w:hAnsi="Times New Roman" w:cs="Times New Roman"/>
          <w:b/>
          <w:sz w:val="28"/>
          <w:szCs w:val="28"/>
        </w:rPr>
        <w:t xml:space="preserve">   Исполнение по  расходам   бюджета муниципального образования Немский муниципальный округ  </w:t>
      </w:r>
    </w:p>
    <w:p w:rsidR="00B7526B" w:rsidRPr="00B7526B" w:rsidRDefault="00B7526B" w:rsidP="00B7526B">
      <w:pPr>
        <w:ind w:firstLine="540"/>
        <w:jc w:val="both"/>
        <w:rPr>
          <w:rFonts w:ascii="Times New Roman" w:eastAsia="Arial Unicode MS" w:hAnsi="Times New Roman" w:cs="Times New Roman"/>
          <w:sz w:val="28"/>
          <w:szCs w:val="28"/>
        </w:rPr>
      </w:pPr>
      <w:r w:rsidRPr="00B7526B">
        <w:rPr>
          <w:rFonts w:ascii="Times New Roman" w:eastAsia="Arial Unicode MS" w:hAnsi="Times New Roman" w:cs="Times New Roman"/>
          <w:sz w:val="28"/>
          <w:szCs w:val="28"/>
        </w:rPr>
        <w:t xml:space="preserve">Согласно </w:t>
      </w:r>
      <w:r w:rsidRPr="00B7526B">
        <w:rPr>
          <w:rFonts w:ascii="Times New Roman" w:hAnsi="Times New Roman" w:cs="Times New Roman"/>
          <w:sz w:val="28"/>
          <w:szCs w:val="28"/>
        </w:rPr>
        <w:t xml:space="preserve">Решению Немской </w:t>
      </w:r>
      <w:proofErr w:type="gramStart"/>
      <w:r w:rsidRPr="00B7526B">
        <w:rPr>
          <w:rFonts w:ascii="Times New Roman" w:hAnsi="Times New Roman" w:cs="Times New Roman"/>
          <w:sz w:val="28"/>
          <w:szCs w:val="28"/>
        </w:rPr>
        <w:t>районной  Думы</w:t>
      </w:r>
      <w:proofErr w:type="gramEnd"/>
      <w:r w:rsidRPr="00B7526B">
        <w:rPr>
          <w:rFonts w:ascii="Times New Roman" w:hAnsi="Times New Roman" w:cs="Times New Roman"/>
          <w:sz w:val="28"/>
          <w:szCs w:val="28"/>
        </w:rPr>
        <w:t xml:space="preserve">  от 17.12.2021 г. № 4/471 «Об утверждении бюджета муниципального образования Немский муниципальный округ  на 2022  год  и плановый период 2023-2024 </w:t>
      </w:r>
      <w:proofErr w:type="spellStart"/>
      <w:r w:rsidRPr="00B7526B">
        <w:rPr>
          <w:rFonts w:ascii="Times New Roman" w:hAnsi="Times New Roman" w:cs="Times New Roman"/>
          <w:sz w:val="28"/>
          <w:szCs w:val="28"/>
        </w:rPr>
        <w:t>гг</w:t>
      </w:r>
      <w:proofErr w:type="spellEnd"/>
      <w:r w:rsidRPr="00B7526B">
        <w:rPr>
          <w:rFonts w:ascii="Times New Roman" w:hAnsi="Times New Roman" w:cs="Times New Roman"/>
          <w:sz w:val="28"/>
          <w:szCs w:val="28"/>
        </w:rPr>
        <w:t xml:space="preserve">»  </w:t>
      </w:r>
      <w:r w:rsidRPr="00B7526B">
        <w:rPr>
          <w:rFonts w:ascii="Times New Roman" w:eastAsia="Arial Unicode MS" w:hAnsi="Times New Roman" w:cs="Times New Roman"/>
          <w:sz w:val="28"/>
          <w:szCs w:val="28"/>
        </w:rPr>
        <w:t>объем первоначально утвержденных расходов составляет 364204,9</w:t>
      </w:r>
      <w:r w:rsidRPr="00B7526B">
        <w:rPr>
          <w:rFonts w:ascii="Times New Roman" w:eastAsia="Arial Unicode MS" w:hAnsi="Times New Roman" w:cs="Times New Roman"/>
          <w:b/>
          <w:sz w:val="28"/>
          <w:szCs w:val="28"/>
        </w:rPr>
        <w:t xml:space="preserve"> </w:t>
      </w:r>
      <w:r w:rsidRPr="00B7526B">
        <w:rPr>
          <w:rFonts w:ascii="Times New Roman" w:eastAsia="Arial Unicode MS" w:hAnsi="Times New Roman" w:cs="Times New Roman"/>
          <w:sz w:val="28"/>
          <w:szCs w:val="28"/>
        </w:rPr>
        <w:t xml:space="preserve">тыс. руб. </w:t>
      </w:r>
    </w:p>
    <w:p w:rsidR="00B7526B" w:rsidRPr="00B7526B" w:rsidRDefault="00B7526B" w:rsidP="00B7526B">
      <w:pPr>
        <w:ind w:firstLine="540"/>
        <w:jc w:val="both"/>
        <w:rPr>
          <w:rFonts w:ascii="Times New Roman" w:eastAsia="Arial Unicode MS" w:hAnsi="Times New Roman" w:cs="Times New Roman"/>
          <w:sz w:val="28"/>
          <w:szCs w:val="28"/>
        </w:rPr>
      </w:pPr>
      <w:r w:rsidRPr="00B7526B">
        <w:rPr>
          <w:rFonts w:ascii="Times New Roman" w:eastAsia="Arial Unicode MS" w:hAnsi="Times New Roman" w:cs="Times New Roman"/>
          <w:sz w:val="28"/>
          <w:szCs w:val="28"/>
        </w:rPr>
        <w:t xml:space="preserve">В результате принятых в течение 2022 года представительным органом решений, общая сумма бюджетных назначений по расходам была увеличена  (согласно данных последнего утверждения бюджета) на 3622,9  тыс. руб.  и составила 367827,8 </w:t>
      </w:r>
      <w:proofErr w:type="spellStart"/>
      <w:r w:rsidRPr="00B7526B">
        <w:rPr>
          <w:rFonts w:ascii="Times New Roman" w:eastAsia="Arial Unicode MS" w:hAnsi="Times New Roman" w:cs="Times New Roman"/>
          <w:sz w:val="28"/>
          <w:szCs w:val="28"/>
        </w:rPr>
        <w:t>тыс.руб</w:t>
      </w:r>
      <w:proofErr w:type="spellEnd"/>
      <w:r w:rsidRPr="00B7526B">
        <w:rPr>
          <w:rFonts w:ascii="Times New Roman" w:eastAsia="Arial Unicode MS"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color w:val="FF0000"/>
          <w:sz w:val="28"/>
          <w:szCs w:val="28"/>
        </w:rPr>
        <w:t xml:space="preserve">       </w:t>
      </w:r>
      <w:r w:rsidRPr="00B7526B">
        <w:rPr>
          <w:rFonts w:ascii="Times New Roman" w:hAnsi="Times New Roman" w:cs="Times New Roman"/>
          <w:sz w:val="28"/>
          <w:szCs w:val="28"/>
        </w:rPr>
        <w:t xml:space="preserve">При утвержденных бюджетных назначениях в размере 367827,8 тыс. руб., исполнение </w:t>
      </w:r>
      <w:proofErr w:type="gramStart"/>
      <w:r w:rsidRPr="00B7526B">
        <w:rPr>
          <w:rFonts w:ascii="Times New Roman" w:hAnsi="Times New Roman" w:cs="Times New Roman"/>
          <w:sz w:val="28"/>
          <w:szCs w:val="28"/>
        </w:rPr>
        <w:t>бюджета  по</w:t>
      </w:r>
      <w:proofErr w:type="gramEnd"/>
      <w:r w:rsidRPr="00B7526B">
        <w:rPr>
          <w:rFonts w:ascii="Times New Roman" w:hAnsi="Times New Roman" w:cs="Times New Roman"/>
          <w:sz w:val="28"/>
          <w:szCs w:val="28"/>
        </w:rPr>
        <w:t xml:space="preserve"> расходам за 2022 год составило 354102,7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96,3 %   от утвержденных показателей бюджета.</w:t>
      </w:r>
    </w:p>
    <w:p w:rsidR="00B7526B" w:rsidRPr="00B7526B" w:rsidRDefault="00B7526B" w:rsidP="00B7526B">
      <w:pPr>
        <w:spacing w:before="120"/>
        <w:ind w:firstLine="720"/>
        <w:jc w:val="both"/>
        <w:rPr>
          <w:rFonts w:ascii="Times New Roman" w:hAnsi="Times New Roman" w:cs="Times New Roman"/>
          <w:sz w:val="28"/>
          <w:szCs w:val="28"/>
        </w:rPr>
      </w:pPr>
      <w:r w:rsidRPr="00B7526B">
        <w:rPr>
          <w:rFonts w:ascii="Times New Roman" w:hAnsi="Times New Roman" w:cs="Times New Roman"/>
          <w:b/>
          <w:sz w:val="28"/>
          <w:szCs w:val="28"/>
        </w:rPr>
        <w:t xml:space="preserve"> </w:t>
      </w:r>
      <w:r w:rsidRPr="00B7526B">
        <w:rPr>
          <w:rFonts w:ascii="Times New Roman" w:hAnsi="Times New Roman" w:cs="Times New Roman"/>
          <w:sz w:val="28"/>
          <w:szCs w:val="28"/>
        </w:rPr>
        <w:t xml:space="preserve">В 2021 году в полном объеме освоены ассигнования по четырем    разделам из одиннадцати.               </w:t>
      </w:r>
    </w:p>
    <w:p w:rsidR="00B7526B" w:rsidRPr="00B7526B" w:rsidRDefault="00B7526B" w:rsidP="00B7526B">
      <w:pPr>
        <w:tabs>
          <w:tab w:val="left" w:pos="7035"/>
        </w:tabs>
        <w:spacing w:before="120"/>
        <w:ind w:firstLine="720"/>
        <w:jc w:val="both"/>
        <w:rPr>
          <w:rFonts w:ascii="Times New Roman" w:hAnsi="Times New Roman" w:cs="Times New Roman"/>
          <w:sz w:val="28"/>
          <w:szCs w:val="28"/>
        </w:rPr>
      </w:pPr>
      <w:r w:rsidRPr="00B7526B">
        <w:rPr>
          <w:rFonts w:ascii="Times New Roman" w:hAnsi="Times New Roman" w:cs="Times New Roman"/>
          <w:sz w:val="28"/>
          <w:szCs w:val="28"/>
        </w:rPr>
        <w:t xml:space="preserve">                                                                                                             </w:t>
      </w:r>
      <w:proofErr w:type="spellStart"/>
      <w:proofErr w:type="gramStart"/>
      <w:r w:rsidRPr="00B7526B">
        <w:rPr>
          <w:rFonts w:ascii="Times New Roman" w:hAnsi="Times New Roman" w:cs="Times New Roman"/>
          <w:sz w:val="28"/>
          <w:szCs w:val="28"/>
        </w:rPr>
        <w:t>т</w:t>
      </w:r>
      <w:r w:rsidRPr="00B7526B">
        <w:rPr>
          <w:rFonts w:ascii="Times New Roman" w:hAnsi="Times New Roman" w:cs="Times New Roman"/>
        </w:rPr>
        <w:t>ыс</w:t>
      </w:r>
      <w:proofErr w:type="spellEnd"/>
      <w:r w:rsidRPr="00B7526B">
        <w:rPr>
          <w:rFonts w:ascii="Times New Roman" w:hAnsi="Times New Roman" w:cs="Times New Roman"/>
        </w:rPr>
        <w:t>.,руб</w:t>
      </w:r>
      <w:r w:rsidRPr="00B7526B">
        <w:rPr>
          <w:rFonts w:ascii="Times New Roman" w:hAnsi="Times New Roman" w:cs="Times New Roman"/>
          <w:sz w:val="28"/>
          <w:szCs w:val="28"/>
        </w:rPr>
        <w:t>.</w:t>
      </w:r>
      <w:proofErr w:type="gramEnd"/>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3260"/>
        <w:gridCol w:w="1276"/>
        <w:gridCol w:w="1134"/>
        <w:gridCol w:w="1134"/>
        <w:gridCol w:w="992"/>
        <w:gridCol w:w="1559"/>
      </w:tblGrid>
      <w:tr w:rsidR="00B7526B" w:rsidRPr="00B7526B" w:rsidTr="00001490">
        <w:trPr>
          <w:trHeight w:val="1262"/>
        </w:trPr>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раздел</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 xml:space="preserve">Наименование </w:t>
            </w:r>
          </w:p>
          <w:p w:rsidR="00B7526B" w:rsidRPr="00B7526B" w:rsidRDefault="00B7526B" w:rsidP="00001490">
            <w:pPr>
              <w:spacing w:before="120"/>
              <w:jc w:val="both"/>
              <w:rPr>
                <w:rFonts w:ascii="Times New Roman" w:hAnsi="Times New Roman" w:cs="Times New Roman"/>
              </w:rPr>
            </w:pPr>
          </w:p>
        </w:tc>
        <w:tc>
          <w:tcPr>
            <w:tcW w:w="1276" w:type="dxa"/>
          </w:tcPr>
          <w:p w:rsidR="00B7526B" w:rsidRPr="00B7526B" w:rsidRDefault="00B7526B" w:rsidP="00001490">
            <w:pPr>
              <w:spacing w:before="120"/>
              <w:jc w:val="center"/>
              <w:rPr>
                <w:rFonts w:ascii="Times New Roman" w:hAnsi="Times New Roman" w:cs="Times New Roman"/>
              </w:rPr>
            </w:pPr>
            <w:proofErr w:type="spellStart"/>
            <w:r w:rsidRPr="00B7526B">
              <w:rPr>
                <w:rFonts w:ascii="Times New Roman" w:hAnsi="Times New Roman" w:cs="Times New Roman"/>
              </w:rPr>
              <w:t>Исполне</w:t>
            </w:r>
            <w:proofErr w:type="spellEnd"/>
          </w:p>
          <w:p w:rsidR="00B7526B" w:rsidRPr="00B7526B" w:rsidRDefault="00B7526B" w:rsidP="00001490">
            <w:pPr>
              <w:spacing w:before="120"/>
              <w:jc w:val="center"/>
              <w:rPr>
                <w:rFonts w:ascii="Times New Roman" w:hAnsi="Times New Roman" w:cs="Times New Roman"/>
              </w:rPr>
            </w:pPr>
            <w:proofErr w:type="spellStart"/>
            <w:r w:rsidRPr="00B7526B">
              <w:rPr>
                <w:rFonts w:ascii="Times New Roman" w:hAnsi="Times New Roman" w:cs="Times New Roman"/>
              </w:rPr>
              <w:t>ние</w:t>
            </w:r>
            <w:proofErr w:type="spellEnd"/>
            <w:r w:rsidRPr="00B7526B">
              <w:rPr>
                <w:rFonts w:ascii="Times New Roman" w:hAnsi="Times New Roman" w:cs="Times New Roman"/>
              </w:rPr>
              <w:t xml:space="preserve"> 2021г</w:t>
            </w:r>
          </w:p>
        </w:tc>
        <w:tc>
          <w:tcPr>
            <w:tcW w:w="1134" w:type="dxa"/>
          </w:tcPr>
          <w:p w:rsidR="00B7526B" w:rsidRPr="00B7526B" w:rsidRDefault="00B7526B" w:rsidP="00001490">
            <w:pPr>
              <w:spacing w:before="120"/>
              <w:jc w:val="center"/>
              <w:rPr>
                <w:rFonts w:ascii="Times New Roman" w:hAnsi="Times New Roman" w:cs="Times New Roman"/>
              </w:rPr>
            </w:pPr>
            <w:r w:rsidRPr="00B7526B">
              <w:rPr>
                <w:rFonts w:ascii="Times New Roman" w:hAnsi="Times New Roman" w:cs="Times New Roman"/>
              </w:rPr>
              <w:t>Уточненный план 2022 г</w:t>
            </w:r>
          </w:p>
        </w:tc>
        <w:tc>
          <w:tcPr>
            <w:tcW w:w="1134" w:type="dxa"/>
          </w:tcPr>
          <w:p w:rsidR="00B7526B" w:rsidRPr="00B7526B" w:rsidRDefault="00B7526B" w:rsidP="00001490">
            <w:pPr>
              <w:spacing w:before="120"/>
              <w:jc w:val="center"/>
              <w:rPr>
                <w:rFonts w:ascii="Times New Roman" w:hAnsi="Times New Roman" w:cs="Times New Roman"/>
              </w:rPr>
            </w:pPr>
            <w:proofErr w:type="spellStart"/>
            <w:r w:rsidRPr="00B7526B">
              <w:rPr>
                <w:rFonts w:ascii="Times New Roman" w:hAnsi="Times New Roman" w:cs="Times New Roman"/>
              </w:rPr>
              <w:t>Исполне</w:t>
            </w:r>
            <w:proofErr w:type="spellEnd"/>
          </w:p>
          <w:p w:rsidR="00B7526B" w:rsidRPr="00B7526B" w:rsidRDefault="00B7526B" w:rsidP="00001490">
            <w:pPr>
              <w:spacing w:before="120"/>
              <w:jc w:val="center"/>
              <w:rPr>
                <w:rFonts w:ascii="Times New Roman" w:hAnsi="Times New Roman" w:cs="Times New Roman"/>
              </w:rPr>
            </w:pPr>
            <w:proofErr w:type="spellStart"/>
            <w:r w:rsidRPr="00B7526B">
              <w:rPr>
                <w:rFonts w:ascii="Times New Roman" w:hAnsi="Times New Roman" w:cs="Times New Roman"/>
              </w:rPr>
              <w:t>ние</w:t>
            </w:r>
            <w:proofErr w:type="spellEnd"/>
            <w:r w:rsidRPr="00B7526B">
              <w:rPr>
                <w:rFonts w:ascii="Times New Roman" w:hAnsi="Times New Roman" w:cs="Times New Roman"/>
              </w:rPr>
              <w:t xml:space="preserve"> 2022г</w:t>
            </w:r>
          </w:p>
        </w:tc>
        <w:tc>
          <w:tcPr>
            <w:tcW w:w="992" w:type="dxa"/>
          </w:tcPr>
          <w:p w:rsidR="00B7526B" w:rsidRPr="00B7526B" w:rsidRDefault="00B7526B" w:rsidP="00001490">
            <w:pPr>
              <w:spacing w:before="120"/>
              <w:jc w:val="center"/>
              <w:rPr>
                <w:rFonts w:ascii="Times New Roman" w:hAnsi="Times New Roman" w:cs="Times New Roman"/>
              </w:rPr>
            </w:pPr>
            <w:r w:rsidRPr="00B7526B">
              <w:rPr>
                <w:rFonts w:ascii="Times New Roman" w:hAnsi="Times New Roman" w:cs="Times New Roman"/>
              </w:rPr>
              <w:t>% исполнения</w:t>
            </w:r>
          </w:p>
        </w:tc>
        <w:tc>
          <w:tcPr>
            <w:tcW w:w="1559" w:type="dxa"/>
          </w:tcPr>
          <w:p w:rsidR="00B7526B" w:rsidRPr="00B7526B" w:rsidRDefault="00B7526B" w:rsidP="00001490">
            <w:pPr>
              <w:spacing w:before="120"/>
              <w:jc w:val="center"/>
              <w:rPr>
                <w:rFonts w:ascii="Times New Roman" w:hAnsi="Times New Roman" w:cs="Times New Roman"/>
              </w:rPr>
            </w:pPr>
            <w:proofErr w:type="spellStart"/>
            <w:r w:rsidRPr="00B7526B">
              <w:rPr>
                <w:rFonts w:ascii="Times New Roman" w:hAnsi="Times New Roman" w:cs="Times New Roman"/>
              </w:rPr>
              <w:t>Отклоне</w:t>
            </w:r>
            <w:proofErr w:type="spellEnd"/>
          </w:p>
          <w:p w:rsidR="00B7526B" w:rsidRPr="00B7526B" w:rsidRDefault="00B7526B" w:rsidP="00001490">
            <w:pPr>
              <w:spacing w:before="120"/>
              <w:jc w:val="center"/>
              <w:rPr>
                <w:rFonts w:ascii="Times New Roman" w:hAnsi="Times New Roman" w:cs="Times New Roman"/>
              </w:rPr>
            </w:pPr>
            <w:r w:rsidRPr="00B7526B">
              <w:rPr>
                <w:rFonts w:ascii="Times New Roman" w:hAnsi="Times New Roman" w:cs="Times New Roman"/>
              </w:rPr>
              <w:t>ние2022/2021</w:t>
            </w:r>
          </w:p>
        </w:tc>
      </w:tr>
      <w:tr w:rsidR="00B7526B" w:rsidRPr="00B7526B" w:rsidTr="00001490">
        <w:trPr>
          <w:trHeight w:val="707"/>
        </w:trPr>
        <w:tc>
          <w:tcPr>
            <w:tcW w:w="710" w:type="dxa"/>
          </w:tcPr>
          <w:p w:rsidR="00B7526B" w:rsidRPr="00B7526B" w:rsidRDefault="00B7526B" w:rsidP="00001490">
            <w:pPr>
              <w:spacing w:before="120"/>
              <w:jc w:val="both"/>
              <w:rPr>
                <w:rFonts w:ascii="Times New Roman" w:hAnsi="Times New Roman" w:cs="Times New Roman"/>
              </w:rPr>
            </w:pPr>
          </w:p>
          <w:p w:rsidR="00B7526B" w:rsidRPr="00B7526B" w:rsidRDefault="00B7526B" w:rsidP="00001490">
            <w:pPr>
              <w:spacing w:before="120"/>
              <w:jc w:val="both"/>
              <w:rPr>
                <w:rFonts w:ascii="Times New Roman" w:hAnsi="Times New Roman" w:cs="Times New Roman"/>
              </w:rPr>
            </w:pPr>
          </w:p>
        </w:tc>
        <w:tc>
          <w:tcPr>
            <w:tcW w:w="3260" w:type="dxa"/>
          </w:tcPr>
          <w:p w:rsidR="00B7526B" w:rsidRPr="00B7526B" w:rsidRDefault="00B7526B" w:rsidP="00001490">
            <w:pPr>
              <w:spacing w:before="120"/>
              <w:jc w:val="both"/>
              <w:rPr>
                <w:rFonts w:ascii="Times New Roman" w:hAnsi="Times New Roman" w:cs="Times New Roman"/>
                <w:sz w:val="28"/>
                <w:szCs w:val="28"/>
              </w:rPr>
            </w:pPr>
            <w:r w:rsidRPr="00B7526B">
              <w:rPr>
                <w:rFonts w:ascii="Times New Roman" w:hAnsi="Times New Roman" w:cs="Times New Roman"/>
                <w:sz w:val="28"/>
                <w:szCs w:val="28"/>
              </w:rPr>
              <w:t>Всего расходов</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174888,3</w:t>
            </w: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367827,8</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354102,7</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96,3</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179214,4</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lastRenderedPageBreak/>
              <w:t>0100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 xml:space="preserve">Общегосударственные вопросы </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54484,44</w:t>
            </w: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54061,9</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52986,4</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98,0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-1498,04</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0102</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Функционирование высшего должностного лица муниципального образования</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3977,87</w:t>
            </w:r>
          </w:p>
        </w:tc>
        <w:tc>
          <w:tcPr>
            <w:tcW w:w="1134" w:type="dxa"/>
            <w:vAlign w:val="center"/>
          </w:tcPr>
          <w:p w:rsidR="00B7526B" w:rsidRPr="00B7526B" w:rsidRDefault="00B7526B" w:rsidP="00001490">
            <w:pPr>
              <w:ind w:left="-176" w:right="-146"/>
              <w:jc w:val="center"/>
              <w:rPr>
                <w:rFonts w:ascii="Times New Roman" w:hAnsi="Times New Roman" w:cs="Times New Roman"/>
              </w:rPr>
            </w:pPr>
          </w:p>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1351,6</w:t>
            </w:r>
          </w:p>
          <w:p w:rsidR="00B7526B" w:rsidRPr="00B7526B" w:rsidRDefault="00B7526B" w:rsidP="00001490">
            <w:pPr>
              <w:ind w:left="-176" w:right="-146"/>
              <w:jc w:val="center"/>
              <w:rPr>
                <w:rFonts w:ascii="Times New Roman" w:hAnsi="Times New Roman" w:cs="Times New Roman"/>
              </w:rPr>
            </w:pP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1351,6</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-2626,27</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0104</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Функционирование администрации Немского района</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38154,54</w:t>
            </w: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37121,8</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36849,9</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99,3</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-1304,64</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0105</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Судебная система</w:t>
            </w:r>
          </w:p>
        </w:tc>
        <w:tc>
          <w:tcPr>
            <w:tcW w:w="1276" w:type="dxa"/>
            <w:vAlign w:val="center"/>
          </w:tcPr>
          <w:p w:rsidR="00B7526B" w:rsidRPr="00B7526B" w:rsidRDefault="00B7526B" w:rsidP="00001490">
            <w:pPr>
              <w:jc w:val="center"/>
              <w:rPr>
                <w:rFonts w:ascii="Times New Roman" w:hAnsi="Times New Roman" w:cs="Times New Roman"/>
              </w:rPr>
            </w:pP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14,3</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14,3</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14,3</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0106</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Обеспечение деятельности контрольно- счетной комиссии</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913,51</w:t>
            </w: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759,8</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759,8</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-153,71</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0111</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Резервный фонд</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0</w:t>
            </w: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50,0</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0</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0</w:t>
            </w:r>
          </w:p>
        </w:tc>
        <w:tc>
          <w:tcPr>
            <w:tcW w:w="1559" w:type="dxa"/>
            <w:vAlign w:val="center"/>
          </w:tcPr>
          <w:p w:rsidR="00B7526B" w:rsidRPr="00B7526B" w:rsidRDefault="00B7526B" w:rsidP="00001490">
            <w:pPr>
              <w:jc w:val="center"/>
              <w:rPr>
                <w:rFonts w:ascii="Times New Roman" w:hAnsi="Times New Roman" w:cs="Times New Roman"/>
              </w:rPr>
            </w:pP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0113</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Другие общегосударственные вопросы</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12352,04</w:t>
            </w: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14764,4</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14010,9</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94,9</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-1658,86</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0200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Национальная оборона</w:t>
            </w:r>
          </w:p>
        </w:tc>
        <w:tc>
          <w:tcPr>
            <w:tcW w:w="1276" w:type="dxa"/>
            <w:vAlign w:val="center"/>
          </w:tcPr>
          <w:p w:rsidR="00B7526B" w:rsidRPr="00B7526B" w:rsidRDefault="00B7526B" w:rsidP="00001490">
            <w:pPr>
              <w:jc w:val="center"/>
              <w:rPr>
                <w:rFonts w:ascii="Times New Roman" w:hAnsi="Times New Roman" w:cs="Times New Roman"/>
              </w:rPr>
            </w:pP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245,6</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245,6</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245,6</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0300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 xml:space="preserve">Национальная безопасность и правоохранительная деятельность </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3074,88</w:t>
            </w:r>
          </w:p>
        </w:tc>
        <w:tc>
          <w:tcPr>
            <w:tcW w:w="1134" w:type="dxa"/>
            <w:vAlign w:val="center"/>
          </w:tcPr>
          <w:p w:rsidR="00B7526B" w:rsidRPr="00B7526B" w:rsidRDefault="00B7526B" w:rsidP="00001490">
            <w:pPr>
              <w:ind w:left="-176" w:right="-146"/>
              <w:jc w:val="center"/>
              <w:rPr>
                <w:rFonts w:ascii="Times New Roman" w:hAnsi="Times New Roman" w:cs="Times New Roman"/>
              </w:rPr>
            </w:pPr>
            <w:r w:rsidRPr="00B7526B">
              <w:rPr>
                <w:rFonts w:ascii="Times New Roman" w:hAnsi="Times New Roman" w:cs="Times New Roman"/>
              </w:rPr>
              <w:t>5892,8</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3864,8</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65,6</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789,92</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0400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Национальная экономика</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23654,3</w:t>
            </w:r>
          </w:p>
        </w:tc>
        <w:tc>
          <w:tcPr>
            <w:tcW w:w="1134" w:type="dxa"/>
            <w:vAlign w:val="center"/>
          </w:tcPr>
          <w:p w:rsidR="00B7526B" w:rsidRPr="00B7526B" w:rsidRDefault="00B7526B" w:rsidP="00001490">
            <w:pPr>
              <w:ind w:right="-146"/>
              <w:jc w:val="center"/>
              <w:rPr>
                <w:rFonts w:ascii="Times New Roman" w:hAnsi="Times New Roman" w:cs="Times New Roman"/>
              </w:rPr>
            </w:pPr>
            <w:r w:rsidRPr="00B7526B">
              <w:rPr>
                <w:rFonts w:ascii="Times New Roman" w:hAnsi="Times New Roman" w:cs="Times New Roman"/>
              </w:rPr>
              <w:t>38627,4</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35236,0</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91,2</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11581,7</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0405</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Сельское хозяйство и рыболовство</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84,99</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110,3</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51,5</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46,6</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-33,49</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0408</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Транспорт</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911,11</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2412,7</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2334,8</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96,8</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1423,69</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0409</w:t>
            </w:r>
          </w:p>
        </w:tc>
        <w:tc>
          <w:tcPr>
            <w:tcW w:w="3260" w:type="dxa"/>
          </w:tcPr>
          <w:p w:rsidR="00B7526B" w:rsidRPr="00B7526B" w:rsidRDefault="00B7526B" w:rsidP="00001490">
            <w:pPr>
              <w:spacing w:before="120"/>
              <w:jc w:val="both"/>
              <w:rPr>
                <w:rFonts w:ascii="Times New Roman" w:hAnsi="Times New Roman" w:cs="Times New Roman"/>
              </w:rPr>
            </w:pPr>
            <w:proofErr w:type="spellStart"/>
            <w:r w:rsidRPr="00B7526B">
              <w:rPr>
                <w:rFonts w:ascii="Times New Roman" w:hAnsi="Times New Roman" w:cs="Times New Roman"/>
              </w:rPr>
              <w:t>Дороожное</w:t>
            </w:r>
            <w:proofErr w:type="spellEnd"/>
            <w:r w:rsidRPr="00B7526B">
              <w:rPr>
                <w:rFonts w:ascii="Times New Roman" w:hAnsi="Times New Roman" w:cs="Times New Roman"/>
              </w:rPr>
              <w:t xml:space="preserve"> хозяйство </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22629,09</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33428,5</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30232,9</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90,4</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7603,81</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0500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 xml:space="preserve">Жилищно – коммунальное хозяйство </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6991,74</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43432,2</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42731,4</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98,4</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35739,66</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0600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Охрана окружающей среды</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22,57</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5319,2</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4775,8</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89,8</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4753,23</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0700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 xml:space="preserve">Образование </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47214,73</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51536,5</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50736,8</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98,5</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3522,07</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0701</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Дошкольное образование</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35725,63</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39833,6</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39565,7</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99,3</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3840,07</w:t>
            </w:r>
          </w:p>
          <w:p w:rsidR="00B7526B" w:rsidRPr="00B7526B" w:rsidRDefault="00B7526B" w:rsidP="00001490">
            <w:pPr>
              <w:jc w:val="center"/>
              <w:rPr>
                <w:rFonts w:ascii="Times New Roman" w:hAnsi="Times New Roman" w:cs="Times New Roman"/>
              </w:rPr>
            </w:pP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0703</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Дополнительное образование детей</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10389,89</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10595,8</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10078,2</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95,1</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-311,69</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lastRenderedPageBreak/>
              <w:t>0705</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Профессиональная подготовка,</w:t>
            </w:r>
          </w:p>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переподготовка и повышение квалификации</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37,33</w:t>
            </w:r>
          </w:p>
        </w:tc>
        <w:tc>
          <w:tcPr>
            <w:tcW w:w="1134" w:type="dxa"/>
            <w:vAlign w:val="center"/>
          </w:tcPr>
          <w:p w:rsidR="00B7526B" w:rsidRPr="00B7526B" w:rsidRDefault="00B7526B" w:rsidP="00001490">
            <w:pPr>
              <w:jc w:val="center"/>
              <w:rPr>
                <w:rFonts w:ascii="Times New Roman" w:hAnsi="Times New Roman" w:cs="Times New Roman"/>
              </w:rPr>
            </w:pPr>
          </w:p>
        </w:tc>
        <w:tc>
          <w:tcPr>
            <w:tcW w:w="1134" w:type="dxa"/>
            <w:vAlign w:val="center"/>
          </w:tcPr>
          <w:p w:rsidR="00B7526B" w:rsidRPr="00B7526B" w:rsidRDefault="00B7526B" w:rsidP="00001490">
            <w:pPr>
              <w:jc w:val="center"/>
              <w:rPr>
                <w:rFonts w:ascii="Times New Roman" w:hAnsi="Times New Roman" w:cs="Times New Roman"/>
              </w:rPr>
            </w:pPr>
          </w:p>
        </w:tc>
        <w:tc>
          <w:tcPr>
            <w:tcW w:w="992" w:type="dxa"/>
            <w:vAlign w:val="center"/>
          </w:tcPr>
          <w:p w:rsidR="00B7526B" w:rsidRPr="00B7526B" w:rsidRDefault="00B7526B" w:rsidP="00001490">
            <w:pPr>
              <w:jc w:val="center"/>
              <w:rPr>
                <w:rFonts w:ascii="Times New Roman" w:hAnsi="Times New Roman" w:cs="Times New Roman"/>
              </w:rPr>
            </w:pP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-37,33</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0707</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Молодежная политика и оздоровление детей</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198,42</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178,8</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178,8</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99,9</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-19,62</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0709</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Другие вопросы в области образования</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863,45</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885,7</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873,5</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98,6</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10,05</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0800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Культура и кинематография</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24824,34</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157751,6</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153064,1</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97,0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128239,76</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1000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 xml:space="preserve">Социальная политика </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6345,01</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7949,5</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7450,8</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93,7</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1105,79</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1100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 xml:space="preserve">Физическая культура и спорт </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48,4</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2950,56</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2950,52</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2902,12</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1300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Обслуживание государственного и муниципального долга</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54,72</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60,42</w:t>
            </w:r>
          </w:p>
        </w:tc>
        <w:tc>
          <w:tcPr>
            <w:tcW w:w="1134"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60,41</w:t>
            </w:r>
          </w:p>
        </w:tc>
        <w:tc>
          <w:tcPr>
            <w:tcW w:w="992"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100,0</w:t>
            </w: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5,69</w:t>
            </w:r>
          </w:p>
        </w:tc>
      </w:tr>
      <w:tr w:rsidR="00B7526B" w:rsidRPr="00B7526B" w:rsidTr="00001490">
        <w:tc>
          <w:tcPr>
            <w:tcW w:w="71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1400</w:t>
            </w:r>
          </w:p>
        </w:tc>
        <w:tc>
          <w:tcPr>
            <w:tcW w:w="3260" w:type="dxa"/>
          </w:tcPr>
          <w:p w:rsidR="00B7526B" w:rsidRPr="00B7526B" w:rsidRDefault="00B7526B" w:rsidP="00001490">
            <w:pPr>
              <w:spacing w:before="120"/>
              <w:jc w:val="both"/>
              <w:rPr>
                <w:rFonts w:ascii="Times New Roman" w:hAnsi="Times New Roman" w:cs="Times New Roman"/>
              </w:rPr>
            </w:pPr>
            <w:r w:rsidRPr="00B7526B">
              <w:rPr>
                <w:rFonts w:ascii="Times New Roman" w:hAnsi="Times New Roman" w:cs="Times New Roman"/>
              </w:rPr>
              <w:t>Межбюджетные трансферты</w:t>
            </w:r>
          </w:p>
        </w:tc>
        <w:tc>
          <w:tcPr>
            <w:tcW w:w="1276"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6363,18</w:t>
            </w:r>
          </w:p>
        </w:tc>
        <w:tc>
          <w:tcPr>
            <w:tcW w:w="1134" w:type="dxa"/>
            <w:vAlign w:val="center"/>
          </w:tcPr>
          <w:p w:rsidR="00B7526B" w:rsidRPr="00B7526B" w:rsidRDefault="00B7526B" w:rsidP="00001490">
            <w:pPr>
              <w:jc w:val="center"/>
              <w:rPr>
                <w:rFonts w:ascii="Times New Roman" w:hAnsi="Times New Roman" w:cs="Times New Roman"/>
              </w:rPr>
            </w:pPr>
          </w:p>
        </w:tc>
        <w:tc>
          <w:tcPr>
            <w:tcW w:w="1134" w:type="dxa"/>
            <w:vAlign w:val="center"/>
          </w:tcPr>
          <w:p w:rsidR="00B7526B" w:rsidRPr="00B7526B" w:rsidRDefault="00B7526B" w:rsidP="00001490">
            <w:pPr>
              <w:jc w:val="center"/>
              <w:rPr>
                <w:rFonts w:ascii="Times New Roman" w:hAnsi="Times New Roman" w:cs="Times New Roman"/>
              </w:rPr>
            </w:pPr>
          </w:p>
        </w:tc>
        <w:tc>
          <w:tcPr>
            <w:tcW w:w="992" w:type="dxa"/>
            <w:vAlign w:val="center"/>
          </w:tcPr>
          <w:p w:rsidR="00B7526B" w:rsidRPr="00B7526B" w:rsidRDefault="00B7526B" w:rsidP="00001490">
            <w:pPr>
              <w:jc w:val="center"/>
              <w:rPr>
                <w:rFonts w:ascii="Times New Roman" w:hAnsi="Times New Roman" w:cs="Times New Roman"/>
              </w:rPr>
            </w:pPr>
          </w:p>
        </w:tc>
        <w:tc>
          <w:tcPr>
            <w:tcW w:w="1559" w:type="dxa"/>
            <w:vAlign w:val="center"/>
          </w:tcPr>
          <w:p w:rsidR="00B7526B" w:rsidRPr="00B7526B" w:rsidRDefault="00B7526B" w:rsidP="00001490">
            <w:pPr>
              <w:jc w:val="center"/>
              <w:rPr>
                <w:rFonts w:ascii="Times New Roman" w:hAnsi="Times New Roman" w:cs="Times New Roman"/>
              </w:rPr>
            </w:pPr>
            <w:r w:rsidRPr="00B7526B">
              <w:rPr>
                <w:rFonts w:ascii="Times New Roman" w:hAnsi="Times New Roman" w:cs="Times New Roman"/>
              </w:rPr>
              <w:t>-6363,18</w:t>
            </w:r>
          </w:p>
        </w:tc>
      </w:tr>
    </w:tbl>
    <w:p w:rsidR="00B7526B" w:rsidRPr="00B7526B" w:rsidRDefault="00B7526B" w:rsidP="00B7526B">
      <w:pPr>
        <w:autoSpaceDE w:val="0"/>
        <w:ind w:firstLine="567"/>
        <w:jc w:val="both"/>
        <w:rPr>
          <w:rFonts w:ascii="Times New Roman" w:hAnsi="Times New Roman" w:cs="Times New Roman"/>
          <w:color w:val="0000FF"/>
          <w:sz w:val="28"/>
          <w:szCs w:val="28"/>
        </w:rPr>
      </w:pPr>
      <w:r w:rsidRPr="00B7526B">
        <w:rPr>
          <w:rFonts w:ascii="Times New Roman" w:hAnsi="Times New Roman" w:cs="Times New Roman"/>
          <w:color w:val="0000FF"/>
          <w:sz w:val="28"/>
          <w:szCs w:val="28"/>
        </w:rPr>
        <w:t xml:space="preserve"> </w:t>
      </w:r>
    </w:p>
    <w:p w:rsidR="00B7526B" w:rsidRPr="00B7526B" w:rsidRDefault="00B7526B" w:rsidP="00B7526B">
      <w:pPr>
        <w:autoSpaceDE w:val="0"/>
        <w:ind w:firstLine="567"/>
        <w:jc w:val="both"/>
        <w:rPr>
          <w:rFonts w:ascii="Times New Roman" w:hAnsi="Times New Roman" w:cs="Times New Roman"/>
          <w:sz w:val="28"/>
          <w:szCs w:val="28"/>
        </w:rPr>
      </w:pPr>
      <w:r w:rsidRPr="00B7526B">
        <w:rPr>
          <w:rFonts w:ascii="Times New Roman" w:hAnsi="Times New Roman" w:cs="Times New Roman"/>
          <w:color w:val="0000FF"/>
          <w:sz w:val="28"/>
          <w:szCs w:val="28"/>
        </w:rPr>
        <w:t xml:space="preserve"> </w:t>
      </w:r>
      <w:r w:rsidRPr="00B7526B">
        <w:rPr>
          <w:rFonts w:ascii="Times New Roman" w:hAnsi="Times New Roman" w:cs="Times New Roman"/>
          <w:sz w:val="28"/>
          <w:szCs w:val="28"/>
        </w:rPr>
        <w:t>Первоначальный план по разделу «Общегосударственные вопросы» составлял 51482,</w:t>
      </w:r>
      <w:proofErr w:type="gramStart"/>
      <w:r w:rsidRPr="00B7526B">
        <w:rPr>
          <w:rFonts w:ascii="Times New Roman" w:hAnsi="Times New Roman" w:cs="Times New Roman"/>
          <w:sz w:val="28"/>
          <w:szCs w:val="28"/>
        </w:rPr>
        <w:t xml:space="preserve">55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roofErr w:type="gramEnd"/>
      <w:r w:rsidRPr="00B7526B">
        <w:rPr>
          <w:rFonts w:ascii="Times New Roman" w:hAnsi="Times New Roman" w:cs="Times New Roman"/>
          <w:sz w:val="28"/>
          <w:szCs w:val="28"/>
        </w:rPr>
        <w:t xml:space="preserve"> в ходе поправок увеличился на 2579,35  </w:t>
      </w:r>
      <w:proofErr w:type="spellStart"/>
      <w:r w:rsidRPr="00B7526B">
        <w:rPr>
          <w:rFonts w:ascii="Times New Roman" w:hAnsi="Times New Roman" w:cs="Times New Roman"/>
          <w:sz w:val="28"/>
          <w:szCs w:val="28"/>
        </w:rPr>
        <w:t>тыс.рублей</w:t>
      </w:r>
      <w:proofErr w:type="spellEnd"/>
      <w:r w:rsidRPr="00B7526B">
        <w:rPr>
          <w:rFonts w:ascii="Times New Roman" w:hAnsi="Times New Roman" w:cs="Times New Roman"/>
          <w:sz w:val="28"/>
          <w:szCs w:val="28"/>
        </w:rPr>
        <w:t xml:space="preserve"> или на 5,0 % и составил 54061,9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Исполнение составило 52986,4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98,0 % к уточненному плану. В сравнении с предшествующим годом   расходы увеличены   на 1498,04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на 2,7 %.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Первоначальный план по разделу «</w:t>
      </w:r>
      <w:r w:rsidRPr="00B7526B">
        <w:rPr>
          <w:rFonts w:ascii="Times New Roman" w:hAnsi="Times New Roman" w:cs="Times New Roman"/>
          <w:bCs/>
          <w:sz w:val="28"/>
          <w:szCs w:val="28"/>
        </w:rPr>
        <w:t>Национальная безопасность и правоохранительная деятельность</w:t>
      </w:r>
      <w:r w:rsidRPr="00B7526B">
        <w:rPr>
          <w:rFonts w:ascii="Times New Roman" w:hAnsi="Times New Roman" w:cs="Times New Roman"/>
          <w:sz w:val="28"/>
          <w:szCs w:val="28"/>
        </w:rPr>
        <w:t>» составил 4579,</w:t>
      </w:r>
      <w:proofErr w:type="gramStart"/>
      <w:r w:rsidRPr="00B7526B">
        <w:rPr>
          <w:rFonts w:ascii="Times New Roman" w:hAnsi="Times New Roman" w:cs="Times New Roman"/>
          <w:sz w:val="28"/>
          <w:szCs w:val="28"/>
        </w:rPr>
        <w:t xml:space="preserve">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roofErr w:type="gramEnd"/>
      <w:r w:rsidRPr="00B7526B">
        <w:rPr>
          <w:rFonts w:ascii="Times New Roman" w:hAnsi="Times New Roman" w:cs="Times New Roman"/>
          <w:sz w:val="28"/>
          <w:szCs w:val="28"/>
        </w:rPr>
        <w:t xml:space="preserve"> в ходе поправок увеличился     на 1313,6  </w:t>
      </w:r>
      <w:proofErr w:type="spellStart"/>
      <w:r w:rsidRPr="00B7526B">
        <w:rPr>
          <w:rFonts w:ascii="Times New Roman" w:hAnsi="Times New Roman" w:cs="Times New Roman"/>
          <w:sz w:val="28"/>
          <w:szCs w:val="28"/>
        </w:rPr>
        <w:t>тыс.рублей</w:t>
      </w:r>
      <w:proofErr w:type="spellEnd"/>
      <w:r w:rsidRPr="00B7526B">
        <w:rPr>
          <w:rFonts w:ascii="Times New Roman" w:hAnsi="Times New Roman" w:cs="Times New Roman"/>
          <w:sz w:val="28"/>
          <w:szCs w:val="28"/>
        </w:rPr>
        <w:t xml:space="preserve"> или на 28,7% и составил 5892,8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Исполнение составило 3864,8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65,6 % к уточненному плану. В сравнении с предыдущим годом расходы увеличились   на 789,92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w:t>
      </w:r>
    </w:p>
    <w:p w:rsidR="00B7526B" w:rsidRPr="00B7526B" w:rsidRDefault="00B7526B" w:rsidP="00B7526B">
      <w:pPr>
        <w:ind w:firstLine="426"/>
        <w:jc w:val="both"/>
        <w:rPr>
          <w:rFonts w:ascii="Times New Roman" w:hAnsi="Times New Roman" w:cs="Times New Roman"/>
          <w:sz w:val="28"/>
          <w:szCs w:val="28"/>
        </w:rPr>
      </w:pPr>
      <w:r w:rsidRPr="00B7526B">
        <w:rPr>
          <w:rFonts w:ascii="Times New Roman" w:hAnsi="Times New Roman" w:cs="Times New Roman"/>
          <w:sz w:val="28"/>
          <w:szCs w:val="28"/>
        </w:rPr>
        <w:t>Первоначальный план по разделу «Национальная экономика» составлял 28964,</w:t>
      </w:r>
      <w:proofErr w:type="gramStart"/>
      <w:r w:rsidRPr="00B7526B">
        <w:rPr>
          <w:rFonts w:ascii="Times New Roman" w:hAnsi="Times New Roman" w:cs="Times New Roman"/>
          <w:sz w:val="28"/>
          <w:szCs w:val="28"/>
        </w:rPr>
        <w:t xml:space="preserve">74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roofErr w:type="gramEnd"/>
      <w:r w:rsidRPr="00B7526B">
        <w:rPr>
          <w:rFonts w:ascii="Times New Roman" w:hAnsi="Times New Roman" w:cs="Times New Roman"/>
          <w:sz w:val="28"/>
          <w:szCs w:val="28"/>
        </w:rPr>
        <w:t xml:space="preserve"> в ходе поправок увеличился  на 9662,66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 составил 38627,4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Исполнение составило 35236,0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91,2 % к уточненному плану.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Первоначальный план по разделу «Жилищно-коммунальное </w:t>
      </w:r>
      <w:proofErr w:type="gramStart"/>
      <w:r w:rsidRPr="00B7526B">
        <w:rPr>
          <w:rFonts w:ascii="Times New Roman" w:hAnsi="Times New Roman" w:cs="Times New Roman"/>
          <w:sz w:val="28"/>
          <w:szCs w:val="28"/>
        </w:rPr>
        <w:t>хозяйство»  предусматривался</w:t>
      </w:r>
      <w:proofErr w:type="gramEnd"/>
      <w:r w:rsidRPr="00B7526B">
        <w:rPr>
          <w:rFonts w:ascii="Times New Roman" w:hAnsi="Times New Roman" w:cs="Times New Roman"/>
          <w:sz w:val="28"/>
          <w:szCs w:val="28"/>
        </w:rPr>
        <w:t xml:space="preserve"> в размере 59531,0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в ходе поправок снизился на 16098,8 тыс. </w:t>
      </w:r>
      <w:proofErr w:type="spellStart"/>
      <w:r w:rsidRPr="00B7526B">
        <w:rPr>
          <w:rFonts w:ascii="Times New Roman" w:hAnsi="Times New Roman" w:cs="Times New Roman"/>
          <w:sz w:val="28"/>
          <w:szCs w:val="28"/>
        </w:rPr>
        <w:t>руб.и</w:t>
      </w:r>
      <w:proofErr w:type="spellEnd"/>
      <w:r w:rsidRPr="00B7526B">
        <w:rPr>
          <w:rFonts w:ascii="Times New Roman" w:hAnsi="Times New Roman" w:cs="Times New Roman"/>
          <w:sz w:val="28"/>
          <w:szCs w:val="28"/>
        </w:rPr>
        <w:t xml:space="preserve"> составил 43432,2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Расходы по данному разделу составили 42731,4 </w:t>
      </w:r>
      <w:proofErr w:type="spellStart"/>
      <w:r w:rsidRPr="00B7526B">
        <w:rPr>
          <w:rFonts w:ascii="Times New Roman" w:hAnsi="Times New Roman" w:cs="Times New Roman"/>
          <w:sz w:val="28"/>
          <w:szCs w:val="28"/>
        </w:rPr>
        <w:t>тыс.руб.или</w:t>
      </w:r>
      <w:proofErr w:type="spellEnd"/>
      <w:r w:rsidRPr="00B7526B">
        <w:rPr>
          <w:rFonts w:ascii="Times New Roman" w:hAnsi="Times New Roman" w:cs="Times New Roman"/>
          <w:sz w:val="28"/>
          <w:szCs w:val="28"/>
        </w:rPr>
        <w:t xml:space="preserve">  98,4 % к уточненному плану.</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lastRenderedPageBreak/>
        <w:t xml:space="preserve">          Первоначальный план по разделу «Охрана окружающей среды» составил  3096,0  тыс. руб.  в ходе поправок увеличился на 2223,2 тыс. </w:t>
      </w:r>
      <w:proofErr w:type="spellStart"/>
      <w:proofErr w:type="gramStart"/>
      <w:r w:rsidRPr="00B7526B">
        <w:rPr>
          <w:rFonts w:ascii="Times New Roman" w:hAnsi="Times New Roman" w:cs="Times New Roman"/>
          <w:sz w:val="28"/>
          <w:szCs w:val="28"/>
        </w:rPr>
        <w:t>руб.и</w:t>
      </w:r>
      <w:proofErr w:type="spellEnd"/>
      <w:proofErr w:type="gramEnd"/>
      <w:r w:rsidRPr="00B7526B">
        <w:rPr>
          <w:rFonts w:ascii="Times New Roman" w:hAnsi="Times New Roman" w:cs="Times New Roman"/>
          <w:sz w:val="28"/>
          <w:szCs w:val="28"/>
        </w:rPr>
        <w:t xml:space="preserve"> составил 5319,2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Расходы по данному разделу составили 4775,8  </w:t>
      </w:r>
      <w:proofErr w:type="spellStart"/>
      <w:r w:rsidRPr="00B7526B">
        <w:rPr>
          <w:rFonts w:ascii="Times New Roman" w:hAnsi="Times New Roman" w:cs="Times New Roman"/>
          <w:sz w:val="28"/>
          <w:szCs w:val="28"/>
        </w:rPr>
        <w:t>тыс.руб.или</w:t>
      </w:r>
      <w:proofErr w:type="spellEnd"/>
      <w:r w:rsidRPr="00B7526B">
        <w:rPr>
          <w:rFonts w:ascii="Times New Roman" w:hAnsi="Times New Roman" w:cs="Times New Roman"/>
          <w:sz w:val="28"/>
          <w:szCs w:val="28"/>
        </w:rPr>
        <w:t xml:space="preserve">  89,8 % к уточненному плану.</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Первоначальный план по разделу «Образование» </w:t>
      </w:r>
      <w:proofErr w:type="gramStart"/>
      <w:r w:rsidRPr="00B7526B">
        <w:rPr>
          <w:rFonts w:ascii="Times New Roman" w:hAnsi="Times New Roman" w:cs="Times New Roman"/>
          <w:sz w:val="28"/>
          <w:szCs w:val="28"/>
        </w:rPr>
        <w:t>составил  49604</w:t>
      </w:r>
      <w:proofErr w:type="gramEnd"/>
      <w:r w:rsidRPr="00B7526B">
        <w:rPr>
          <w:rFonts w:ascii="Times New Roman" w:hAnsi="Times New Roman" w:cs="Times New Roman"/>
          <w:sz w:val="28"/>
          <w:szCs w:val="28"/>
        </w:rPr>
        <w:t xml:space="preserve">,21 </w:t>
      </w:r>
      <w:proofErr w:type="spellStart"/>
      <w:r w:rsidRPr="00B7526B">
        <w:rPr>
          <w:rFonts w:ascii="Times New Roman" w:hAnsi="Times New Roman" w:cs="Times New Roman"/>
          <w:sz w:val="28"/>
          <w:szCs w:val="28"/>
        </w:rPr>
        <w:t>тыс.рублей</w:t>
      </w:r>
      <w:proofErr w:type="spellEnd"/>
      <w:r w:rsidRPr="00B7526B">
        <w:rPr>
          <w:rFonts w:ascii="Times New Roman" w:hAnsi="Times New Roman" w:cs="Times New Roman"/>
          <w:sz w:val="28"/>
          <w:szCs w:val="28"/>
        </w:rPr>
        <w:t xml:space="preserve"> и в течение года увеличение   составило 1932,29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 составило 51536,5 </w:t>
      </w:r>
      <w:proofErr w:type="spellStart"/>
      <w:r w:rsidRPr="00B7526B">
        <w:rPr>
          <w:rFonts w:ascii="Times New Roman" w:hAnsi="Times New Roman" w:cs="Times New Roman"/>
          <w:sz w:val="28"/>
          <w:szCs w:val="28"/>
        </w:rPr>
        <w:t>тыс</w:t>
      </w:r>
      <w:proofErr w:type="spellEnd"/>
      <w:r w:rsidRPr="00B7526B">
        <w:rPr>
          <w:rFonts w:ascii="Times New Roman" w:hAnsi="Times New Roman" w:cs="Times New Roman"/>
          <w:sz w:val="28"/>
          <w:szCs w:val="28"/>
        </w:rPr>
        <w:t xml:space="preserve">.,руб. Исполнение составило 50736,8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98,5 % к уточненному плану. </w:t>
      </w:r>
    </w:p>
    <w:p w:rsidR="00B7526B" w:rsidRPr="00B7526B" w:rsidRDefault="00B7526B" w:rsidP="00B7526B">
      <w:pPr>
        <w:jc w:val="both"/>
        <w:rPr>
          <w:rFonts w:ascii="Times New Roman" w:hAnsi="Times New Roman" w:cs="Times New Roman"/>
          <w:b/>
          <w:sz w:val="28"/>
          <w:szCs w:val="28"/>
        </w:rPr>
      </w:pPr>
      <w:r w:rsidRPr="00B7526B">
        <w:rPr>
          <w:rFonts w:ascii="Times New Roman" w:hAnsi="Times New Roman" w:cs="Times New Roman"/>
          <w:sz w:val="28"/>
          <w:szCs w:val="28"/>
        </w:rPr>
        <w:t xml:space="preserve">      Первоначальный план по разделу «Культура и кинематография» составлял 153425,48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и в течение года увеличился   на 4326,</w:t>
      </w:r>
      <w:proofErr w:type="gramStart"/>
      <w:r w:rsidRPr="00B7526B">
        <w:rPr>
          <w:rFonts w:ascii="Times New Roman" w:hAnsi="Times New Roman" w:cs="Times New Roman"/>
          <w:sz w:val="28"/>
          <w:szCs w:val="28"/>
        </w:rPr>
        <w:t xml:space="preserve">12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roofErr w:type="gramEnd"/>
      <w:r w:rsidRPr="00B7526B">
        <w:rPr>
          <w:rFonts w:ascii="Times New Roman" w:hAnsi="Times New Roman" w:cs="Times New Roman"/>
          <w:sz w:val="28"/>
          <w:szCs w:val="28"/>
        </w:rPr>
        <w:t xml:space="preserve"> и составил 157751,6 тыс., руб. Исполнение составило 153064,1 тыс. руб. или 97,0 % к уточненному плану. В сравнении с предыдущим годом расходы увеличены на 128239,76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w:t>
      </w:r>
      <w:r w:rsidRPr="00B7526B">
        <w:rPr>
          <w:rFonts w:ascii="Times New Roman" w:hAnsi="Times New Roman" w:cs="Times New Roman"/>
          <w:b/>
          <w:sz w:val="28"/>
          <w:szCs w:val="28"/>
        </w:rPr>
        <w:t xml:space="preserve">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Первоначальный план по разделу «Социальная политика» предусматривался в размере 8956,31   тыс. рублей, в ходе поправок </w:t>
      </w:r>
      <w:proofErr w:type="gramStart"/>
      <w:r w:rsidRPr="00B7526B">
        <w:rPr>
          <w:rFonts w:ascii="Times New Roman" w:hAnsi="Times New Roman" w:cs="Times New Roman"/>
          <w:sz w:val="28"/>
          <w:szCs w:val="28"/>
        </w:rPr>
        <w:t>снизился  на</w:t>
      </w:r>
      <w:proofErr w:type="gramEnd"/>
      <w:r w:rsidRPr="00B7526B">
        <w:rPr>
          <w:rFonts w:ascii="Times New Roman" w:hAnsi="Times New Roman" w:cs="Times New Roman"/>
          <w:sz w:val="28"/>
          <w:szCs w:val="28"/>
        </w:rPr>
        <w:t xml:space="preserve"> 1006,81  тыс. </w:t>
      </w:r>
      <w:proofErr w:type="spellStart"/>
      <w:r w:rsidRPr="00B7526B">
        <w:rPr>
          <w:rFonts w:ascii="Times New Roman" w:hAnsi="Times New Roman" w:cs="Times New Roman"/>
          <w:sz w:val="28"/>
          <w:szCs w:val="28"/>
        </w:rPr>
        <w:t>руб.и</w:t>
      </w:r>
      <w:proofErr w:type="spellEnd"/>
      <w:r w:rsidRPr="00B7526B">
        <w:rPr>
          <w:rFonts w:ascii="Times New Roman" w:hAnsi="Times New Roman" w:cs="Times New Roman"/>
          <w:sz w:val="28"/>
          <w:szCs w:val="28"/>
        </w:rPr>
        <w:t xml:space="preserve"> составил 7949,5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Исполнение составило 7450,8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или 93,7 % к уточненному плану.</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Первоначальный план по разделу «Физическая культура и спорт» предусматривался в размере 3883,5 </w:t>
      </w:r>
      <w:proofErr w:type="spellStart"/>
      <w:proofErr w:type="gramStart"/>
      <w:r w:rsidRPr="00B7526B">
        <w:rPr>
          <w:rFonts w:ascii="Times New Roman" w:hAnsi="Times New Roman" w:cs="Times New Roman"/>
          <w:sz w:val="28"/>
          <w:szCs w:val="28"/>
        </w:rPr>
        <w:t>тыс.рублей</w:t>
      </w:r>
      <w:proofErr w:type="spellEnd"/>
      <w:proofErr w:type="gramEnd"/>
      <w:r w:rsidRPr="00B7526B">
        <w:rPr>
          <w:rFonts w:ascii="Times New Roman" w:hAnsi="Times New Roman" w:cs="Times New Roman"/>
          <w:sz w:val="28"/>
          <w:szCs w:val="28"/>
        </w:rPr>
        <w:t xml:space="preserve"> .  Исполнение составило 2950,52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100,0% к уточненному плану. </w:t>
      </w:r>
    </w:p>
    <w:p w:rsidR="00B7526B" w:rsidRPr="00B7526B" w:rsidRDefault="00B7526B" w:rsidP="00B7526B">
      <w:pPr>
        <w:ind w:firstLine="720"/>
        <w:jc w:val="both"/>
        <w:rPr>
          <w:rFonts w:ascii="Times New Roman" w:hAnsi="Times New Roman" w:cs="Times New Roman"/>
          <w:sz w:val="28"/>
          <w:szCs w:val="28"/>
        </w:rPr>
      </w:pPr>
      <w:r w:rsidRPr="00B7526B">
        <w:rPr>
          <w:rFonts w:ascii="Times New Roman" w:hAnsi="Times New Roman" w:cs="Times New Roman"/>
          <w:sz w:val="28"/>
          <w:szCs w:val="28"/>
        </w:rPr>
        <w:t xml:space="preserve">Первоначальный план по разделу «Обслуживание государственного и муниципального долга» предусматривался в размере 450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Исполнение составило 60,42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или 100 % к уточненному плану.</w:t>
      </w:r>
    </w:p>
    <w:p w:rsidR="00B7526B" w:rsidRPr="00B7526B" w:rsidRDefault="00B7526B" w:rsidP="00B7526B">
      <w:pPr>
        <w:ind w:firstLine="720"/>
        <w:jc w:val="both"/>
        <w:rPr>
          <w:rFonts w:ascii="Times New Roman" w:hAnsi="Times New Roman" w:cs="Times New Roman"/>
          <w:sz w:val="28"/>
          <w:szCs w:val="28"/>
        </w:rPr>
      </w:pPr>
      <w:r w:rsidRPr="00B7526B">
        <w:rPr>
          <w:rFonts w:ascii="Times New Roman" w:hAnsi="Times New Roman" w:cs="Times New Roman"/>
          <w:sz w:val="28"/>
          <w:szCs w:val="28"/>
        </w:rPr>
        <w:t xml:space="preserve">По состоянию на 1.01.2023 г муниципальный долг Немского района составил 5000  тыс. руб. </w:t>
      </w:r>
    </w:p>
    <w:p w:rsidR="00B7526B" w:rsidRPr="00B7526B" w:rsidRDefault="00B7526B" w:rsidP="00B7526B">
      <w:pPr>
        <w:ind w:firstLine="720"/>
        <w:jc w:val="both"/>
        <w:rPr>
          <w:rFonts w:ascii="Times New Roman" w:hAnsi="Times New Roman" w:cs="Times New Roman"/>
          <w:sz w:val="28"/>
          <w:szCs w:val="28"/>
        </w:rPr>
      </w:pPr>
      <w:r w:rsidRPr="00B7526B">
        <w:rPr>
          <w:rFonts w:ascii="Times New Roman" w:hAnsi="Times New Roman" w:cs="Times New Roman"/>
          <w:sz w:val="28"/>
          <w:szCs w:val="28"/>
        </w:rPr>
        <w:t xml:space="preserve">Состав и динамика муниципального </w:t>
      </w:r>
      <w:proofErr w:type="gramStart"/>
      <w:r w:rsidRPr="00B7526B">
        <w:rPr>
          <w:rFonts w:ascii="Times New Roman" w:hAnsi="Times New Roman" w:cs="Times New Roman"/>
          <w:sz w:val="28"/>
          <w:szCs w:val="28"/>
        </w:rPr>
        <w:t>долга :</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1984"/>
        <w:gridCol w:w="1843"/>
      </w:tblGrid>
      <w:tr w:rsidR="00B7526B" w:rsidRPr="00B7526B" w:rsidTr="00001490">
        <w:tc>
          <w:tcPr>
            <w:tcW w:w="5495" w:type="dxa"/>
          </w:tcPr>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Вид заимствования</w:t>
            </w:r>
          </w:p>
        </w:tc>
        <w:tc>
          <w:tcPr>
            <w:tcW w:w="1984" w:type="dxa"/>
          </w:tcPr>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 xml:space="preserve">Сумма муниципального </w:t>
            </w:r>
          </w:p>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 xml:space="preserve">долга </w:t>
            </w:r>
          </w:p>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на 1.01.2022г</w:t>
            </w:r>
          </w:p>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тыс., руб.</w:t>
            </w:r>
          </w:p>
        </w:tc>
        <w:tc>
          <w:tcPr>
            <w:tcW w:w="1843" w:type="dxa"/>
          </w:tcPr>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Сумма</w:t>
            </w:r>
          </w:p>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муниципального</w:t>
            </w:r>
          </w:p>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долга</w:t>
            </w:r>
          </w:p>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на 1.01.2023г</w:t>
            </w:r>
          </w:p>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тыс., руб.</w:t>
            </w:r>
          </w:p>
        </w:tc>
      </w:tr>
      <w:tr w:rsidR="00B7526B" w:rsidRPr="00B7526B" w:rsidTr="00001490">
        <w:tc>
          <w:tcPr>
            <w:tcW w:w="5495" w:type="dxa"/>
          </w:tcPr>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 xml:space="preserve">Кредиты, полученные от кредитных </w:t>
            </w:r>
          </w:p>
          <w:p w:rsidR="00B7526B" w:rsidRPr="00B7526B" w:rsidRDefault="00B7526B" w:rsidP="00001490">
            <w:pPr>
              <w:jc w:val="both"/>
              <w:rPr>
                <w:rFonts w:ascii="Times New Roman" w:hAnsi="Times New Roman" w:cs="Times New Roman"/>
                <w:sz w:val="28"/>
                <w:szCs w:val="28"/>
              </w:rPr>
            </w:pPr>
            <w:r w:rsidRPr="00B7526B">
              <w:rPr>
                <w:rFonts w:ascii="Times New Roman" w:hAnsi="Times New Roman" w:cs="Times New Roman"/>
              </w:rPr>
              <w:t>организаций</w:t>
            </w:r>
          </w:p>
        </w:tc>
        <w:tc>
          <w:tcPr>
            <w:tcW w:w="1984" w:type="dxa"/>
          </w:tcPr>
          <w:p w:rsidR="00B7526B" w:rsidRPr="00B7526B" w:rsidRDefault="00B7526B" w:rsidP="00001490">
            <w:pPr>
              <w:jc w:val="both"/>
              <w:rPr>
                <w:rFonts w:ascii="Times New Roman" w:hAnsi="Times New Roman" w:cs="Times New Roman"/>
                <w:sz w:val="28"/>
                <w:szCs w:val="28"/>
              </w:rPr>
            </w:pPr>
            <w:r w:rsidRPr="00B7526B">
              <w:rPr>
                <w:rFonts w:ascii="Times New Roman" w:hAnsi="Times New Roman" w:cs="Times New Roman"/>
                <w:sz w:val="28"/>
                <w:szCs w:val="28"/>
              </w:rPr>
              <w:t>5000,0</w:t>
            </w:r>
          </w:p>
        </w:tc>
        <w:tc>
          <w:tcPr>
            <w:tcW w:w="1843" w:type="dxa"/>
          </w:tcPr>
          <w:p w:rsidR="00B7526B" w:rsidRPr="00B7526B" w:rsidRDefault="00B7526B" w:rsidP="00001490">
            <w:pPr>
              <w:jc w:val="both"/>
              <w:rPr>
                <w:rFonts w:ascii="Times New Roman" w:hAnsi="Times New Roman" w:cs="Times New Roman"/>
                <w:sz w:val="28"/>
                <w:szCs w:val="28"/>
              </w:rPr>
            </w:pPr>
            <w:r w:rsidRPr="00B7526B">
              <w:rPr>
                <w:rFonts w:ascii="Times New Roman" w:hAnsi="Times New Roman" w:cs="Times New Roman"/>
                <w:sz w:val="28"/>
                <w:szCs w:val="28"/>
              </w:rPr>
              <w:t>5000,0</w:t>
            </w:r>
          </w:p>
        </w:tc>
      </w:tr>
      <w:tr w:rsidR="00B7526B" w:rsidRPr="00B7526B" w:rsidTr="00001490">
        <w:tc>
          <w:tcPr>
            <w:tcW w:w="5495" w:type="dxa"/>
          </w:tcPr>
          <w:p w:rsidR="00B7526B" w:rsidRPr="00B7526B" w:rsidRDefault="00B7526B" w:rsidP="00001490">
            <w:pPr>
              <w:jc w:val="both"/>
              <w:rPr>
                <w:rFonts w:ascii="Times New Roman" w:hAnsi="Times New Roman" w:cs="Times New Roman"/>
              </w:rPr>
            </w:pPr>
            <w:r w:rsidRPr="00B7526B">
              <w:rPr>
                <w:rFonts w:ascii="Times New Roman" w:hAnsi="Times New Roman" w:cs="Times New Roman"/>
              </w:rPr>
              <w:t xml:space="preserve">Бюджетные кредиты, привлеченные в бюджет от </w:t>
            </w:r>
            <w:r w:rsidRPr="00B7526B">
              <w:rPr>
                <w:rFonts w:ascii="Times New Roman" w:hAnsi="Times New Roman" w:cs="Times New Roman"/>
              </w:rPr>
              <w:lastRenderedPageBreak/>
              <w:t>других бюджетов бюджетной системы</w:t>
            </w:r>
          </w:p>
        </w:tc>
        <w:tc>
          <w:tcPr>
            <w:tcW w:w="1984" w:type="dxa"/>
          </w:tcPr>
          <w:p w:rsidR="00B7526B" w:rsidRPr="00B7526B" w:rsidRDefault="00B7526B" w:rsidP="00001490">
            <w:pPr>
              <w:jc w:val="both"/>
              <w:rPr>
                <w:rFonts w:ascii="Times New Roman" w:hAnsi="Times New Roman" w:cs="Times New Roman"/>
                <w:sz w:val="28"/>
                <w:szCs w:val="28"/>
              </w:rPr>
            </w:pPr>
          </w:p>
        </w:tc>
        <w:tc>
          <w:tcPr>
            <w:tcW w:w="1843" w:type="dxa"/>
          </w:tcPr>
          <w:p w:rsidR="00B7526B" w:rsidRPr="00B7526B" w:rsidRDefault="00B7526B" w:rsidP="00001490">
            <w:pPr>
              <w:jc w:val="both"/>
              <w:rPr>
                <w:rFonts w:ascii="Times New Roman" w:hAnsi="Times New Roman" w:cs="Times New Roman"/>
                <w:sz w:val="28"/>
                <w:szCs w:val="28"/>
              </w:rPr>
            </w:pPr>
          </w:p>
        </w:tc>
      </w:tr>
      <w:tr w:rsidR="00B7526B" w:rsidRPr="00B7526B" w:rsidTr="00001490">
        <w:tc>
          <w:tcPr>
            <w:tcW w:w="5495" w:type="dxa"/>
          </w:tcPr>
          <w:p w:rsidR="00B7526B" w:rsidRPr="00B7526B" w:rsidRDefault="00B7526B" w:rsidP="00001490">
            <w:pPr>
              <w:jc w:val="both"/>
              <w:rPr>
                <w:rFonts w:ascii="Times New Roman" w:hAnsi="Times New Roman" w:cs="Times New Roman"/>
                <w:sz w:val="28"/>
                <w:szCs w:val="28"/>
              </w:rPr>
            </w:pPr>
            <w:r w:rsidRPr="00B7526B">
              <w:rPr>
                <w:rFonts w:ascii="Times New Roman" w:hAnsi="Times New Roman" w:cs="Times New Roman"/>
                <w:sz w:val="28"/>
                <w:szCs w:val="28"/>
              </w:rPr>
              <w:lastRenderedPageBreak/>
              <w:t>Всего</w:t>
            </w:r>
          </w:p>
        </w:tc>
        <w:tc>
          <w:tcPr>
            <w:tcW w:w="1984" w:type="dxa"/>
          </w:tcPr>
          <w:p w:rsidR="00B7526B" w:rsidRPr="00B7526B" w:rsidRDefault="00B7526B" w:rsidP="00001490">
            <w:pPr>
              <w:jc w:val="both"/>
              <w:rPr>
                <w:rFonts w:ascii="Times New Roman" w:hAnsi="Times New Roman" w:cs="Times New Roman"/>
                <w:sz w:val="28"/>
                <w:szCs w:val="28"/>
              </w:rPr>
            </w:pPr>
            <w:r w:rsidRPr="00B7526B">
              <w:rPr>
                <w:rFonts w:ascii="Times New Roman" w:hAnsi="Times New Roman" w:cs="Times New Roman"/>
                <w:sz w:val="28"/>
                <w:szCs w:val="28"/>
              </w:rPr>
              <w:t>5000,0</w:t>
            </w:r>
          </w:p>
        </w:tc>
        <w:tc>
          <w:tcPr>
            <w:tcW w:w="1843" w:type="dxa"/>
          </w:tcPr>
          <w:p w:rsidR="00B7526B" w:rsidRPr="00B7526B" w:rsidRDefault="00B7526B" w:rsidP="00001490">
            <w:pPr>
              <w:jc w:val="both"/>
              <w:rPr>
                <w:rFonts w:ascii="Times New Roman" w:hAnsi="Times New Roman" w:cs="Times New Roman"/>
                <w:sz w:val="28"/>
                <w:szCs w:val="28"/>
              </w:rPr>
            </w:pPr>
            <w:r w:rsidRPr="00B7526B">
              <w:rPr>
                <w:rFonts w:ascii="Times New Roman" w:hAnsi="Times New Roman" w:cs="Times New Roman"/>
                <w:sz w:val="28"/>
                <w:szCs w:val="28"/>
              </w:rPr>
              <w:t>5000,0</w:t>
            </w:r>
          </w:p>
        </w:tc>
      </w:tr>
    </w:tbl>
    <w:p w:rsidR="00B7526B" w:rsidRPr="00B7526B" w:rsidRDefault="00B7526B" w:rsidP="00B7526B">
      <w:pPr>
        <w:ind w:firstLine="720"/>
        <w:jc w:val="both"/>
        <w:rPr>
          <w:rFonts w:ascii="Times New Roman" w:hAnsi="Times New Roman" w:cs="Times New Roman"/>
          <w:b/>
          <w:sz w:val="28"/>
          <w:szCs w:val="28"/>
        </w:rPr>
      </w:pPr>
    </w:p>
    <w:p w:rsidR="00B7526B" w:rsidRPr="00B7526B" w:rsidRDefault="00B7526B" w:rsidP="00B7526B">
      <w:pPr>
        <w:jc w:val="both"/>
        <w:rPr>
          <w:rFonts w:ascii="Times New Roman" w:hAnsi="Times New Roman" w:cs="Times New Roman"/>
          <w:b/>
          <w:sz w:val="28"/>
          <w:szCs w:val="28"/>
        </w:rPr>
      </w:pPr>
      <w:r w:rsidRPr="00B7526B">
        <w:rPr>
          <w:rFonts w:ascii="Times New Roman" w:hAnsi="Times New Roman" w:cs="Times New Roman"/>
          <w:b/>
          <w:sz w:val="28"/>
          <w:szCs w:val="28"/>
        </w:rPr>
        <w:t xml:space="preserve">                                   Анализ дефицита бюджета</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Размер дефицита бюджета на 2022 год первоначально был утвержден в сумме </w:t>
      </w:r>
      <w:proofErr w:type="gramStart"/>
      <w:r w:rsidRPr="00B7526B">
        <w:rPr>
          <w:rFonts w:ascii="Times New Roman" w:hAnsi="Times New Roman" w:cs="Times New Roman"/>
          <w:sz w:val="28"/>
          <w:szCs w:val="28"/>
        </w:rPr>
        <w:t xml:space="preserve">6500 </w:t>
      </w:r>
      <w:r w:rsidRPr="00B7526B">
        <w:rPr>
          <w:rFonts w:ascii="Times New Roman" w:hAnsi="Times New Roman" w:cs="Times New Roman"/>
          <w:b/>
          <w:sz w:val="28"/>
          <w:szCs w:val="28"/>
        </w:rPr>
        <w:t xml:space="preserve">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roofErr w:type="gramEnd"/>
      <w:r w:rsidRPr="00B7526B">
        <w:rPr>
          <w:rFonts w:ascii="Times New Roman" w:hAnsi="Times New Roman" w:cs="Times New Roman"/>
          <w:sz w:val="28"/>
          <w:szCs w:val="28"/>
        </w:rPr>
        <w:t xml:space="preserve"> с учетом внесенных поправок размер дефицита составил 12500 руб. Фактически бюджет района исполнен с дефицитом размере 495,6</w:t>
      </w:r>
      <w:r w:rsidRPr="00B7526B">
        <w:rPr>
          <w:rFonts w:ascii="Times New Roman" w:hAnsi="Times New Roman" w:cs="Times New Roman"/>
          <w:b/>
          <w:sz w:val="28"/>
          <w:szCs w:val="28"/>
        </w:rPr>
        <w:t xml:space="preserve"> </w:t>
      </w:r>
      <w:r w:rsidRPr="00B7526B">
        <w:rPr>
          <w:rFonts w:ascii="Times New Roman" w:hAnsi="Times New Roman" w:cs="Times New Roman"/>
          <w:sz w:val="28"/>
          <w:szCs w:val="28"/>
        </w:rPr>
        <w:t>тыс. руб.</w:t>
      </w:r>
    </w:p>
    <w:p w:rsidR="00B7526B" w:rsidRPr="00B7526B" w:rsidRDefault="00B7526B" w:rsidP="00B7526B">
      <w:pPr>
        <w:jc w:val="center"/>
        <w:rPr>
          <w:rFonts w:ascii="Times New Roman" w:hAnsi="Times New Roman" w:cs="Times New Roman"/>
          <w:b/>
          <w:bCs/>
          <w:sz w:val="28"/>
          <w:szCs w:val="28"/>
        </w:rPr>
      </w:pPr>
      <w:r w:rsidRPr="00B7526B">
        <w:rPr>
          <w:rFonts w:ascii="Times New Roman" w:hAnsi="Times New Roman" w:cs="Times New Roman"/>
          <w:b/>
          <w:bCs/>
          <w:sz w:val="28"/>
          <w:szCs w:val="28"/>
        </w:rPr>
        <w:t>Исполнение муниципальных  программ</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Решением Немской районной Думы от 17.12.2021  №4/47  «Об утверждении бюджета Немского муниципального округа на 2022г и плановый период 2023-2024гг » предусмотрено     </w:t>
      </w:r>
      <w:r w:rsidRPr="00B7526B">
        <w:rPr>
          <w:rFonts w:ascii="Times New Roman" w:hAnsi="Times New Roman" w:cs="Times New Roman"/>
          <w:b/>
          <w:sz w:val="28"/>
          <w:szCs w:val="28"/>
        </w:rPr>
        <w:t xml:space="preserve"> </w:t>
      </w:r>
      <w:r w:rsidRPr="00B7526B">
        <w:rPr>
          <w:rFonts w:ascii="Times New Roman" w:hAnsi="Times New Roman" w:cs="Times New Roman"/>
          <w:sz w:val="28"/>
          <w:szCs w:val="28"/>
        </w:rPr>
        <w:t xml:space="preserve">муниципальных  программ. </w:t>
      </w:r>
    </w:p>
    <w:p w:rsidR="00B7526B" w:rsidRPr="00B7526B" w:rsidRDefault="00B7526B" w:rsidP="00B7526B">
      <w:pPr>
        <w:tabs>
          <w:tab w:val="left" w:pos="8175"/>
        </w:tabs>
        <w:jc w:val="both"/>
        <w:rPr>
          <w:rFonts w:ascii="Times New Roman" w:hAnsi="Times New Roman" w:cs="Times New Roman"/>
          <w:b/>
          <w:sz w:val="28"/>
          <w:szCs w:val="28"/>
        </w:rPr>
      </w:pPr>
      <w:r w:rsidRPr="00B7526B">
        <w:rPr>
          <w:rFonts w:ascii="Times New Roman" w:hAnsi="Times New Roman" w:cs="Times New Roman"/>
          <w:b/>
          <w:sz w:val="28"/>
          <w:szCs w:val="28"/>
        </w:rPr>
        <w:tab/>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b/>
          <w:sz w:val="28"/>
          <w:szCs w:val="28"/>
        </w:rPr>
        <w:t>.</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402"/>
        <w:gridCol w:w="993"/>
        <w:gridCol w:w="1134"/>
        <w:gridCol w:w="850"/>
        <w:gridCol w:w="1134"/>
        <w:gridCol w:w="851"/>
      </w:tblGrid>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w:t>
            </w:r>
            <w:proofErr w:type="spellStart"/>
            <w:r w:rsidRPr="00B7526B">
              <w:rPr>
                <w:rFonts w:ascii="Times New Roman" w:hAnsi="Times New Roman" w:cs="Times New Roman"/>
                <w:sz w:val="20"/>
                <w:szCs w:val="20"/>
              </w:rPr>
              <w:t>п.п</w:t>
            </w:r>
            <w:proofErr w:type="spellEnd"/>
          </w:p>
        </w:tc>
        <w:tc>
          <w:tcPr>
            <w:tcW w:w="3402"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Наименование программы</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Исполнение 2021г</w:t>
            </w:r>
          </w:p>
        </w:tc>
        <w:tc>
          <w:tcPr>
            <w:tcW w:w="1134" w:type="dxa"/>
          </w:tcPr>
          <w:p w:rsidR="00B7526B" w:rsidRPr="00B7526B" w:rsidRDefault="00B7526B" w:rsidP="00001490">
            <w:pPr>
              <w:jc w:val="both"/>
              <w:rPr>
                <w:rFonts w:ascii="Times New Roman" w:hAnsi="Times New Roman" w:cs="Times New Roman"/>
                <w:sz w:val="20"/>
                <w:szCs w:val="20"/>
              </w:rPr>
            </w:pPr>
            <w:proofErr w:type="spellStart"/>
            <w:r w:rsidRPr="00B7526B">
              <w:rPr>
                <w:rFonts w:ascii="Times New Roman" w:hAnsi="Times New Roman" w:cs="Times New Roman"/>
                <w:sz w:val="20"/>
                <w:szCs w:val="20"/>
              </w:rPr>
              <w:t>Перв</w:t>
            </w:r>
            <w:proofErr w:type="spellEnd"/>
            <w:r w:rsidRPr="00B7526B">
              <w:rPr>
                <w:rFonts w:ascii="Times New Roman" w:hAnsi="Times New Roman" w:cs="Times New Roman"/>
                <w:sz w:val="20"/>
                <w:szCs w:val="20"/>
              </w:rPr>
              <w:t>.</w:t>
            </w:r>
          </w:p>
        </w:tc>
        <w:tc>
          <w:tcPr>
            <w:tcW w:w="850" w:type="dxa"/>
          </w:tcPr>
          <w:p w:rsidR="00B7526B" w:rsidRPr="00B7526B" w:rsidRDefault="00B7526B" w:rsidP="00001490">
            <w:pPr>
              <w:jc w:val="both"/>
              <w:rPr>
                <w:rFonts w:ascii="Times New Roman" w:hAnsi="Times New Roman" w:cs="Times New Roman"/>
                <w:sz w:val="20"/>
                <w:szCs w:val="20"/>
              </w:rPr>
            </w:pPr>
            <w:proofErr w:type="spellStart"/>
            <w:r w:rsidRPr="00B7526B">
              <w:rPr>
                <w:rFonts w:ascii="Times New Roman" w:hAnsi="Times New Roman" w:cs="Times New Roman"/>
                <w:sz w:val="20"/>
                <w:szCs w:val="20"/>
              </w:rPr>
              <w:t>уточн</w:t>
            </w:r>
            <w:proofErr w:type="spellEnd"/>
            <w:r w:rsidRPr="00B7526B">
              <w:rPr>
                <w:rFonts w:ascii="Times New Roman" w:hAnsi="Times New Roman" w:cs="Times New Roman"/>
                <w:sz w:val="20"/>
                <w:szCs w:val="20"/>
              </w:rPr>
              <w:t>.</w:t>
            </w:r>
          </w:p>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план</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Исполнение2021г</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 выполнения.</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w:t>
            </w:r>
          </w:p>
        </w:tc>
        <w:tc>
          <w:tcPr>
            <w:tcW w:w="3402" w:type="dxa"/>
          </w:tcPr>
          <w:p w:rsidR="00B7526B" w:rsidRPr="00B7526B" w:rsidRDefault="00B7526B" w:rsidP="00001490">
            <w:pPr>
              <w:jc w:val="both"/>
              <w:rPr>
                <w:rFonts w:ascii="Times New Roman" w:hAnsi="Times New Roman" w:cs="Times New Roman"/>
                <w:bCs/>
                <w:color w:val="000000"/>
              </w:rPr>
            </w:pPr>
            <w:r w:rsidRPr="00B7526B">
              <w:rPr>
                <w:rFonts w:ascii="Times New Roman" w:hAnsi="Times New Roman" w:cs="Times New Roman"/>
                <w:bCs/>
                <w:color w:val="000000"/>
              </w:rPr>
              <w:t xml:space="preserve">    </w:t>
            </w:r>
            <w:proofErr w:type="spellStart"/>
            <w:r w:rsidRPr="00B7526B">
              <w:rPr>
                <w:rFonts w:ascii="Times New Roman" w:hAnsi="Times New Roman" w:cs="Times New Roman"/>
                <w:bCs/>
                <w:color w:val="000000"/>
              </w:rPr>
              <w:t>МП"Развитие</w:t>
            </w:r>
            <w:proofErr w:type="spellEnd"/>
            <w:r w:rsidRPr="00B7526B">
              <w:rPr>
                <w:rFonts w:ascii="Times New Roman" w:hAnsi="Times New Roman" w:cs="Times New Roman"/>
                <w:bCs/>
                <w:color w:val="000000"/>
              </w:rPr>
              <w:t xml:space="preserve"> образования"</w:t>
            </w:r>
          </w:p>
          <w:p w:rsidR="00B7526B" w:rsidRPr="00B7526B" w:rsidRDefault="00B7526B" w:rsidP="00001490">
            <w:pPr>
              <w:jc w:val="both"/>
              <w:rPr>
                <w:rFonts w:ascii="Times New Roman" w:hAnsi="Times New Roman" w:cs="Times New Roman"/>
              </w:rPr>
            </w:pP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51443,71</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56889,41</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57384,82</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56374,71</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98,3</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w:t>
            </w:r>
            <w:proofErr w:type="spellStart"/>
            <w:r w:rsidRPr="00B7526B">
              <w:rPr>
                <w:rFonts w:ascii="Times New Roman" w:hAnsi="Times New Roman" w:cs="Times New Roman"/>
                <w:bCs/>
                <w:color w:val="000000"/>
              </w:rPr>
              <w:t>МП"Реализации</w:t>
            </w:r>
            <w:proofErr w:type="spellEnd"/>
            <w:r w:rsidRPr="00B7526B">
              <w:rPr>
                <w:rFonts w:ascii="Times New Roman" w:hAnsi="Times New Roman" w:cs="Times New Roman"/>
                <w:bCs/>
                <w:color w:val="000000"/>
              </w:rPr>
              <w:t xml:space="preserve"> молодежной политики и развитие спорта "</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95,0</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4583,3</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3650,38</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3650,38</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100,0</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"Развитие культуры"</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35261,71</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161267,28</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165927,14</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160834,2</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96,9</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4</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"Социальная поддержка  и социальное обслуживание граждан Немского района"</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98,0</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98,0</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110,0</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110,0</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100</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"Обеспечение безопасности и жизнедеятельности  и населения Немского района"</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2840,74</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62000,0</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48027,94</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46787,15</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97,4</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6.</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МП « Развитие жилищного </w:t>
            </w:r>
            <w:proofErr w:type="spellStart"/>
            <w:r w:rsidRPr="00B7526B">
              <w:rPr>
                <w:rFonts w:ascii="Times New Roman" w:hAnsi="Times New Roman" w:cs="Times New Roman"/>
                <w:bCs/>
                <w:color w:val="000000"/>
              </w:rPr>
              <w:t>строителства</w:t>
            </w:r>
            <w:proofErr w:type="spellEnd"/>
            <w:r w:rsidRPr="00B7526B">
              <w:rPr>
                <w:rFonts w:ascii="Times New Roman" w:hAnsi="Times New Roman" w:cs="Times New Roman"/>
                <w:bCs/>
                <w:color w:val="000000"/>
              </w:rPr>
              <w:t>»</w:t>
            </w:r>
          </w:p>
        </w:tc>
        <w:tc>
          <w:tcPr>
            <w:tcW w:w="993" w:type="dxa"/>
          </w:tcPr>
          <w:p w:rsidR="00B7526B" w:rsidRPr="00B7526B" w:rsidRDefault="00B7526B" w:rsidP="00001490">
            <w:pPr>
              <w:jc w:val="both"/>
              <w:rPr>
                <w:rFonts w:ascii="Times New Roman" w:hAnsi="Times New Roman" w:cs="Times New Roman"/>
                <w:sz w:val="20"/>
                <w:szCs w:val="20"/>
              </w:rPr>
            </w:pP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590,0</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590,0</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531,0</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90,0</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7.</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 Энергосбережение и повышение энергетической эффективности "</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270,0</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630,0</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630,0</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388,0</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61,6</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8.</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"Развитие транспортной системы"</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23535,2</w:t>
            </w:r>
          </w:p>
        </w:tc>
        <w:tc>
          <w:tcPr>
            <w:tcW w:w="1134" w:type="dxa"/>
          </w:tcPr>
          <w:p w:rsidR="00B7526B" w:rsidRPr="00B7526B" w:rsidRDefault="00B7526B" w:rsidP="00001490">
            <w:pPr>
              <w:rPr>
                <w:rFonts w:ascii="Times New Roman" w:hAnsi="Times New Roman" w:cs="Times New Roman"/>
                <w:bCs/>
                <w:color w:val="000000"/>
                <w:sz w:val="20"/>
                <w:szCs w:val="20"/>
              </w:rPr>
            </w:pPr>
            <w:r w:rsidRPr="00B7526B">
              <w:rPr>
                <w:rFonts w:ascii="Times New Roman" w:hAnsi="Times New Roman" w:cs="Times New Roman"/>
                <w:bCs/>
                <w:color w:val="000000"/>
                <w:sz w:val="20"/>
                <w:szCs w:val="20"/>
              </w:rPr>
              <w:t>26159,35</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35841,24</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32567,71</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90,9</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lastRenderedPageBreak/>
              <w:t>9.</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МП Поддержка и развитие малого и среднего предприниматель-</w:t>
            </w:r>
          </w:p>
          <w:p w:rsidR="00B7526B" w:rsidRPr="00B7526B" w:rsidRDefault="00B7526B" w:rsidP="00001490">
            <w:pPr>
              <w:rPr>
                <w:rFonts w:ascii="Times New Roman" w:hAnsi="Times New Roman" w:cs="Times New Roman"/>
                <w:bCs/>
                <w:color w:val="000000"/>
              </w:rPr>
            </w:pPr>
            <w:proofErr w:type="spellStart"/>
            <w:r w:rsidRPr="00B7526B">
              <w:rPr>
                <w:rFonts w:ascii="Times New Roman" w:hAnsi="Times New Roman" w:cs="Times New Roman"/>
                <w:bCs/>
                <w:color w:val="000000"/>
              </w:rPr>
              <w:t>ства</w:t>
            </w:r>
            <w:proofErr w:type="spellEnd"/>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29,1</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30,0</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30,0</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30,0</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100,0</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"Развитие агропромышленного комплекса"</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1131,09</w:t>
            </w:r>
          </w:p>
        </w:tc>
        <w:tc>
          <w:tcPr>
            <w:tcW w:w="1134" w:type="dxa"/>
          </w:tcPr>
          <w:p w:rsidR="00B7526B" w:rsidRPr="00B7526B" w:rsidRDefault="00B7526B" w:rsidP="00001490">
            <w:pPr>
              <w:rPr>
                <w:rFonts w:ascii="Times New Roman" w:hAnsi="Times New Roman" w:cs="Times New Roman"/>
                <w:bCs/>
                <w:color w:val="000000"/>
                <w:sz w:val="20"/>
                <w:szCs w:val="20"/>
              </w:rPr>
            </w:pPr>
            <w:r w:rsidRPr="00B7526B">
              <w:rPr>
                <w:rFonts w:ascii="Times New Roman" w:hAnsi="Times New Roman" w:cs="Times New Roman"/>
                <w:bCs/>
                <w:color w:val="000000"/>
                <w:sz w:val="20"/>
                <w:szCs w:val="20"/>
              </w:rPr>
              <w:t>1019,69</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1087,49</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1087,49</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100,0</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11</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"Управление муниципальным имуществом"</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2358,03</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2947,6</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3045,43</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2927,45</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96,1</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12</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"Развитие муниципального управления"</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37312,28</w:t>
            </w:r>
          </w:p>
        </w:tc>
        <w:tc>
          <w:tcPr>
            <w:tcW w:w="1134" w:type="dxa"/>
          </w:tcPr>
          <w:p w:rsidR="00B7526B" w:rsidRPr="00B7526B" w:rsidRDefault="00B7526B" w:rsidP="00001490">
            <w:pPr>
              <w:rPr>
                <w:rFonts w:ascii="Times New Roman" w:hAnsi="Times New Roman" w:cs="Times New Roman"/>
                <w:bCs/>
                <w:color w:val="000000"/>
                <w:sz w:val="20"/>
                <w:szCs w:val="20"/>
              </w:rPr>
            </w:pPr>
            <w:r w:rsidRPr="00B7526B">
              <w:rPr>
                <w:rFonts w:ascii="Times New Roman" w:hAnsi="Times New Roman" w:cs="Times New Roman"/>
                <w:bCs/>
                <w:color w:val="000000"/>
                <w:sz w:val="20"/>
                <w:szCs w:val="20"/>
              </w:rPr>
              <w:t>36153,56</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41093,72</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40355,08</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98,2</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13</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    МП "Управление муниципальными финансами и регулирование межбюджетных отношений"</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12274,59</w:t>
            </w:r>
          </w:p>
        </w:tc>
        <w:tc>
          <w:tcPr>
            <w:tcW w:w="1134" w:type="dxa"/>
          </w:tcPr>
          <w:p w:rsidR="00B7526B" w:rsidRPr="00B7526B" w:rsidRDefault="00B7526B" w:rsidP="00001490">
            <w:pPr>
              <w:jc w:val="right"/>
              <w:rPr>
                <w:rFonts w:ascii="Times New Roman" w:hAnsi="Times New Roman" w:cs="Times New Roman"/>
                <w:bCs/>
                <w:color w:val="000000"/>
                <w:sz w:val="20"/>
                <w:szCs w:val="20"/>
              </w:rPr>
            </w:pPr>
          </w:p>
          <w:p w:rsidR="00B7526B" w:rsidRPr="00B7526B" w:rsidRDefault="00B7526B" w:rsidP="00001490">
            <w:pPr>
              <w:rPr>
                <w:rFonts w:ascii="Times New Roman" w:hAnsi="Times New Roman" w:cs="Times New Roman"/>
                <w:sz w:val="20"/>
                <w:szCs w:val="20"/>
              </w:rPr>
            </w:pPr>
            <w:r w:rsidRPr="00B7526B">
              <w:rPr>
                <w:rFonts w:ascii="Times New Roman" w:hAnsi="Times New Roman" w:cs="Times New Roman"/>
                <w:sz w:val="20"/>
                <w:szCs w:val="20"/>
              </w:rPr>
              <w:t>7744,2</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5132,52</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5130,85</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99,9</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14.</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МП «Пожарная безопасность»</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7,75</w:t>
            </w:r>
          </w:p>
        </w:tc>
        <w:tc>
          <w:tcPr>
            <w:tcW w:w="1134" w:type="dxa"/>
          </w:tcPr>
          <w:p w:rsidR="00B7526B" w:rsidRPr="00B7526B" w:rsidRDefault="00B7526B" w:rsidP="00001490">
            <w:pPr>
              <w:rPr>
                <w:rFonts w:ascii="Times New Roman" w:hAnsi="Times New Roman" w:cs="Times New Roman"/>
                <w:bCs/>
                <w:color w:val="000000"/>
                <w:sz w:val="20"/>
                <w:szCs w:val="20"/>
              </w:rPr>
            </w:pPr>
            <w:r w:rsidRPr="00B7526B">
              <w:rPr>
                <w:rFonts w:ascii="Times New Roman" w:hAnsi="Times New Roman" w:cs="Times New Roman"/>
                <w:bCs/>
                <w:color w:val="000000"/>
                <w:sz w:val="20"/>
                <w:szCs w:val="20"/>
              </w:rPr>
              <w:t>3300,3</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4462,08</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2513,76</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56,3</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15.</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МП «Профилактика правонарушений , экстремизма и терроризма»</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23,2</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57,3</w:t>
            </w:r>
          </w:p>
        </w:tc>
        <w:tc>
          <w:tcPr>
            <w:tcW w:w="850"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55,2</w:t>
            </w:r>
          </w:p>
        </w:tc>
        <w:tc>
          <w:tcPr>
            <w:tcW w:w="1134"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55,2</w:t>
            </w:r>
          </w:p>
        </w:tc>
        <w:tc>
          <w:tcPr>
            <w:tcW w:w="851"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100</w:t>
            </w: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16</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 xml:space="preserve">МП «Развитие и модернизация систем коммунальной инфраструктуры» </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597,08</w:t>
            </w:r>
          </w:p>
        </w:tc>
        <w:tc>
          <w:tcPr>
            <w:tcW w:w="1134" w:type="dxa"/>
          </w:tcPr>
          <w:p w:rsidR="00B7526B" w:rsidRPr="00B7526B" w:rsidRDefault="00B7526B" w:rsidP="00001490">
            <w:pPr>
              <w:jc w:val="both"/>
              <w:rPr>
                <w:rFonts w:ascii="Times New Roman" w:hAnsi="Times New Roman" w:cs="Times New Roman"/>
                <w:sz w:val="20"/>
                <w:szCs w:val="20"/>
              </w:rPr>
            </w:pPr>
          </w:p>
        </w:tc>
        <w:tc>
          <w:tcPr>
            <w:tcW w:w="850" w:type="dxa"/>
          </w:tcPr>
          <w:p w:rsidR="00B7526B" w:rsidRPr="00B7526B" w:rsidRDefault="00B7526B" w:rsidP="00001490">
            <w:pPr>
              <w:jc w:val="both"/>
              <w:rPr>
                <w:rFonts w:ascii="Times New Roman" w:hAnsi="Times New Roman" w:cs="Times New Roman"/>
                <w:sz w:val="20"/>
                <w:szCs w:val="20"/>
              </w:rPr>
            </w:pPr>
          </w:p>
        </w:tc>
        <w:tc>
          <w:tcPr>
            <w:tcW w:w="1134" w:type="dxa"/>
          </w:tcPr>
          <w:p w:rsidR="00B7526B" w:rsidRPr="00B7526B" w:rsidRDefault="00B7526B" w:rsidP="00001490">
            <w:pPr>
              <w:jc w:val="both"/>
              <w:rPr>
                <w:rFonts w:ascii="Times New Roman" w:hAnsi="Times New Roman" w:cs="Times New Roman"/>
                <w:sz w:val="20"/>
                <w:szCs w:val="20"/>
              </w:rPr>
            </w:pPr>
          </w:p>
        </w:tc>
        <w:tc>
          <w:tcPr>
            <w:tcW w:w="851" w:type="dxa"/>
          </w:tcPr>
          <w:p w:rsidR="00B7526B" w:rsidRPr="00B7526B" w:rsidRDefault="00B7526B" w:rsidP="00001490">
            <w:pPr>
              <w:jc w:val="both"/>
              <w:rPr>
                <w:rFonts w:ascii="Times New Roman" w:hAnsi="Times New Roman" w:cs="Times New Roman"/>
                <w:sz w:val="20"/>
                <w:szCs w:val="20"/>
              </w:rPr>
            </w:pPr>
          </w:p>
        </w:tc>
      </w:tr>
      <w:tr w:rsidR="00B7526B" w:rsidRPr="00B7526B" w:rsidTr="00001490">
        <w:tc>
          <w:tcPr>
            <w:tcW w:w="675"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 xml:space="preserve">17   </w:t>
            </w:r>
          </w:p>
        </w:tc>
        <w:tc>
          <w:tcPr>
            <w:tcW w:w="3402" w:type="dxa"/>
          </w:tcPr>
          <w:p w:rsidR="00B7526B" w:rsidRPr="00B7526B" w:rsidRDefault="00B7526B" w:rsidP="00001490">
            <w:pPr>
              <w:rPr>
                <w:rFonts w:ascii="Times New Roman" w:hAnsi="Times New Roman" w:cs="Times New Roman"/>
                <w:bCs/>
                <w:color w:val="000000"/>
              </w:rPr>
            </w:pPr>
            <w:r w:rsidRPr="00B7526B">
              <w:rPr>
                <w:rFonts w:ascii="Times New Roman" w:hAnsi="Times New Roman" w:cs="Times New Roman"/>
                <w:bCs/>
                <w:color w:val="000000"/>
              </w:rPr>
              <w:t>МП «Формирование современной городской среды»</w:t>
            </w:r>
          </w:p>
        </w:tc>
        <w:tc>
          <w:tcPr>
            <w:tcW w:w="993" w:type="dxa"/>
          </w:tcPr>
          <w:p w:rsidR="00B7526B" w:rsidRPr="00B7526B" w:rsidRDefault="00B7526B" w:rsidP="00001490">
            <w:pPr>
              <w:jc w:val="both"/>
              <w:rPr>
                <w:rFonts w:ascii="Times New Roman" w:hAnsi="Times New Roman" w:cs="Times New Roman"/>
                <w:sz w:val="20"/>
                <w:szCs w:val="20"/>
              </w:rPr>
            </w:pPr>
            <w:r w:rsidRPr="00B7526B">
              <w:rPr>
                <w:rFonts w:ascii="Times New Roman" w:hAnsi="Times New Roman" w:cs="Times New Roman"/>
                <w:sz w:val="20"/>
                <w:szCs w:val="20"/>
              </w:rPr>
              <w:t>68,99</w:t>
            </w:r>
          </w:p>
        </w:tc>
        <w:tc>
          <w:tcPr>
            <w:tcW w:w="1134" w:type="dxa"/>
          </w:tcPr>
          <w:p w:rsidR="00B7526B" w:rsidRPr="00B7526B" w:rsidRDefault="00B7526B" w:rsidP="00001490">
            <w:pPr>
              <w:jc w:val="both"/>
              <w:rPr>
                <w:rFonts w:ascii="Times New Roman" w:hAnsi="Times New Roman" w:cs="Times New Roman"/>
                <w:sz w:val="20"/>
                <w:szCs w:val="20"/>
              </w:rPr>
            </w:pPr>
          </w:p>
        </w:tc>
        <w:tc>
          <w:tcPr>
            <w:tcW w:w="850" w:type="dxa"/>
          </w:tcPr>
          <w:p w:rsidR="00B7526B" w:rsidRPr="00B7526B" w:rsidRDefault="00B7526B" w:rsidP="00001490">
            <w:pPr>
              <w:jc w:val="both"/>
              <w:rPr>
                <w:rFonts w:ascii="Times New Roman" w:hAnsi="Times New Roman" w:cs="Times New Roman"/>
                <w:sz w:val="20"/>
                <w:szCs w:val="20"/>
              </w:rPr>
            </w:pPr>
          </w:p>
        </w:tc>
        <w:tc>
          <w:tcPr>
            <w:tcW w:w="1134" w:type="dxa"/>
          </w:tcPr>
          <w:p w:rsidR="00B7526B" w:rsidRPr="00B7526B" w:rsidRDefault="00B7526B" w:rsidP="00001490">
            <w:pPr>
              <w:jc w:val="both"/>
              <w:rPr>
                <w:rFonts w:ascii="Times New Roman" w:hAnsi="Times New Roman" w:cs="Times New Roman"/>
                <w:sz w:val="20"/>
                <w:szCs w:val="20"/>
              </w:rPr>
            </w:pPr>
          </w:p>
        </w:tc>
        <w:tc>
          <w:tcPr>
            <w:tcW w:w="851" w:type="dxa"/>
          </w:tcPr>
          <w:p w:rsidR="00B7526B" w:rsidRPr="00B7526B" w:rsidRDefault="00B7526B" w:rsidP="00001490">
            <w:pPr>
              <w:jc w:val="both"/>
              <w:rPr>
                <w:rFonts w:ascii="Times New Roman" w:hAnsi="Times New Roman" w:cs="Times New Roman"/>
                <w:sz w:val="20"/>
                <w:szCs w:val="20"/>
              </w:rPr>
            </w:pPr>
          </w:p>
        </w:tc>
      </w:tr>
    </w:tbl>
    <w:p w:rsidR="00B7526B" w:rsidRPr="00B7526B" w:rsidRDefault="00B7526B" w:rsidP="00B7526B">
      <w:pPr>
        <w:jc w:val="both"/>
        <w:rPr>
          <w:rFonts w:ascii="Times New Roman" w:hAnsi="Times New Roman" w:cs="Times New Roman"/>
          <w:sz w:val="28"/>
          <w:szCs w:val="28"/>
        </w:rPr>
      </w:pP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Общий объем </w:t>
      </w:r>
      <w:proofErr w:type="gramStart"/>
      <w:r w:rsidRPr="00B7526B">
        <w:rPr>
          <w:rFonts w:ascii="Times New Roman" w:hAnsi="Times New Roman" w:cs="Times New Roman"/>
          <w:sz w:val="28"/>
          <w:szCs w:val="28"/>
        </w:rPr>
        <w:t>средств,  предусмотренных</w:t>
      </w:r>
      <w:proofErr w:type="gramEnd"/>
      <w:r w:rsidRPr="00B7526B">
        <w:rPr>
          <w:rFonts w:ascii="Times New Roman" w:hAnsi="Times New Roman" w:cs="Times New Roman"/>
          <w:sz w:val="28"/>
          <w:szCs w:val="28"/>
        </w:rPr>
        <w:t xml:space="preserve"> на муниципальные программы составил 346504,7 тыс., руб., исполнение плана составило 94,4 %.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При анализе планирования  муниципальных программ выявлены значительные отклонения от первоначального плана: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bCs/>
          <w:color w:val="000000"/>
          <w:sz w:val="28"/>
          <w:szCs w:val="28"/>
        </w:rPr>
        <w:t xml:space="preserve">- МП «Развитие транспортной системы» - 3273,53 </w:t>
      </w:r>
      <w:proofErr w:type="spellStart"/>
      <w:r w:rsidRPr="00B7526B">
        <w:rPr>
          <w:rFonts w:ascii="Times New Roman" w:hAnsi="Times New Roman" w:cs="Times New Roman"/>
          <w:bCs/>
          <w:color w:val="000000"/>
          <w:sz w:val="28"/>
          <w:szCs w:val="28"/>
        </w:rPr>
        <w:t>тыс.руб</w:t>
      </w:r>
      <w:proofErr w:type="spellEnd"/>
      <w:r w:rsidRPr="00B7526B">
        <w:rPr>
          <w:rFonts w:ascii="Times New Roman" w:hAnsi="Times New Roman" w:cs="Times New Roman"/>
          <w:bCs/>
          <w:color w:val="000000"/>
          <w:sz w:val="28"/>
          <w:szCs w:val="28"/>
        </w:rPr>
        <w:t xml:space="preserve">., </w:t>
      </w:r>
    </w:p>
    <w:p w:rsidR="00B7526B" w:rsidRPr="00B7526B" w:rsidRDefault="00B7526B" w:rsidP="00B7526B">
      <w:pPr>
        <w:jc w:val="both"/>
        <w:rPr>
          <w:rFonts w:ascii="Times New Roman" w:hAnsi="Times New Roman" w:cs="Times New Roman"/>
          <w:bCs/>
          <w:color w:val="000000"/>
          <w:sz w:val="28"/>
          <w:szCs w:val="28"/>
        </w:rPr>
      </w:pPr>
      <w:r w:rsidRPr="00B7526B">
        <w:rPr>
          <w:rFonts w:ascii="Times New Roman" w:hAnsi="Times New Roman" w:cs="Times New Roman"/>
          <w:bCs/>
          <w:color w:val="000000"/>
          <w:sz w:val="28"/>
          <w:szCs w:val="28"/>
        </w:rPr>
        <w:t>-МП</w:t>
      </w:r>
      <w:r w:rsidRPr="00B7526B">
        <w:rPr>
          <w:rFonts w:ascii="Times New Roman" w:hAnsi="Times New Roman" w:cs="Times New Roman"/>
          <w:bCs/>
          <w:color w:val="000000"/>
        </w:rPr>
        <w:t xml:space="preserve"> «</w:t>
      </w:r>
      <w:r w:rsidRPr="00B7526B">
        <w:rPr>
          <w:rFonts w:ascii="Times New Roman" w:hAnsi="Times New Roman" w:cs="Times New Roman"/>
          <w:bCs/>
          <w:color w:val="000000"/>
          <w:sz w:val="28"/>
          <w:szCs w:val="28"/>
        </w:rPr>
        <w:t>Пожарная безопасность» - 1948,35тыс.руб.</w:t>
      </w:r>
    </w:p>
    <w:p w:rsidR="00B7526B" w:rsidRPr="00B7526B" w:rsidRDefault="00B7526B" w:rsidP="00B7526B">
      <w:pPr>
        <w:jc w:val="both"/>
        <w:rPr>
          <w:rFonts w:ascii="Times New Roman" w:hAnsi="Times New Roman" w:cs="Times New Roman"/>
          <w:b/>
          <w:sz w:val="28"/>
          <w:szCs w:val="28"/>
        </w:rPr>
      </w:pPr>
      <w:r w:rsidRPr="00B7526B">
        <w:rPr>
          <w:rFonts w:ascii="Times New Roman" w:hAnsi="Times New Roman" w:cs="Times New Roman"/>
          <w:b/>
          <w:sz w:val="28"/>
          <w:szCs w:val="28"/>
        </w:rPr>
        <w:t>Недоимка по поступлениям в районный бюджет</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На 1 января 20232 года недоимка в районный бюджет </w:t>
      </w:r>
      <w:proofErr w:type="gramStart"/>
      <w:r w:rsidRPr="00B7526B">
        <w:rPr>
          <w:rFonts w:ascii="Times New Roman" w:hAnsi="Times New Roman" w:cs="Times New Roman"/>
          <w:sz w:val="28"/>
          <w:szCs w:val="28"/>
        </w:rPr>
        <w:t>составила  878</w:t>
      </w:r>
      <w:proofErr w:type="gramEnd"/>
      <w:r w:rsidRPr="00B7526B">
        <w:rPr>
          <w:rFonts w:ascii="Times New Roman" w:hAnsi="Times New Roman" w:cs="Times New Roman"/>
          <w:sz w:val="28"/>
          <w:szCs w:val="28"/>
        </w:rPr>
        <w:t xml:space="preserve">,9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увеличение  к уровню на 1.01.2022года на 38,7  тыс. руб.</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НДФЛ –16,2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единый налог на вмененный доход для отдельных видов деятельности –11,9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lastRenderedPageBreak/>
        <w:t xml:space="preserve">-  налог, взимаемый в связи с применением патентной системы налогообложения – 9,7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налог на имущество- 178,3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w:t>
      </w:r>
      <w:proofErr w:type="gramStart"/>
      <w:r w:rsidRPr="00B7526B">
        <w:rPr>
          <w:rFonts w:ascii="Times New Roman" w:hAnsi="Times New Roman" w:cs="Times New Roman"/>
          <w:sz w:val="28"/>
          <w:szCs w:val="28"/>
        </w:rPr>
        <w:t>доходы</w:t>
      </w:r>
      <w:proofErr w:type="gramEnd"/>
      <w:r w:rsidRPr="00B7526B">
        <w:rPr>
          <w:rFonts w:ascii="Times New Roman" w:hAnsi="Times New Roman" w:cs="Times New Roman"/>
          <w:sz w:val="28"/>
          <w:szCs w:val="28"/>
        </w:rPr>
        <w:t xml:space="preserve"> получаемые в виде арендной платы за земельные участки – 213,0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доходы от сдачи в аренду имущества – 224,2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tabs>
          <w:tab w:val="center" w:pos="4819"/>
        </w:tabs>
        <w:jc w:val="both"/>
        <w:rPr>
          <w:rFonts w:ascii="Times New Roman" w:hAnsi="Times New Roman" w:cs="Times New Roman"/>
          <w:sz w:val="28"/>
          <w:szCs w:val="28"/>
        </w:rPr>
      </w:pPr>
      <w:r w:rsidRPr="00B7526B">
        <w:rPr>
          <w:rFonts w:ascii="Times New Roman" w:hAnsi="Times New Roman" w:cs="Times New Roman"/>
          <w:sz w:val="28"/>
          <w:szCs w:val="28"/>
        </w:rPr>
        <w:t xml:space="preserve">- земельный </w:t>
      </w:r>
      <w:proofErr w:type="gramStart"/>
      <w:r w:rsidRPr="00B7526B">
        <w:rPr>
          <w:rFonts w:ascii="Times New Roman" w:hAnsi="Times New Roman" w:cs="Times New Roman"/>
          <w:sz w:val="28"/>
          <w:szCs w:val="28"/>
        </w:rPr>
        <w:t>налог  -</w:t>
      </w:r>
      <w:proofErr w:type="gramEnd"/>
      <w:r w:rsidRPr="00B7526B">
        <w:rPr>
          <w:rFonts w:ascii="Times New Roman" w:hAnsi="Times New Roman" w:cs="Times New Roman"/>
          <w:sz w:val="28"/>
          <w:szCs w:val="28"/>
        </w:rPr>
        <w:t xml:space="preserve"> 97,0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b/>
          <w:sz w:val="28"/>
          <w:szCs w:val="28"/>
        </w:rPr>
      </w:pPr>
      <w:r w:rsidRPr="00B7526B">
        <w:rPr>
          <w:rFonts w:ascii="Times New Roman" w:hAnsi="Times New Roman" w:cs="Times New Roman"/>
          <w:b/>
          <w:sz w:val="28"/>
          <w:szCs w:val="28"/>
        </w:rPr>
        <w:t xml:space="preserve">                        Расходование средств резервного фонда</w:t>
      </w:r>
    </w:p>
    <w:p w:rsidR="00B7526B" w:rsidRPr="00B7526B" w:rsidRDefault="00B7526B" w:rsidP="00B7526B">
      <w:pPr>
        <w:autoSpaceDE w:val="0"/>
        <w:autoSpaceDN w:val="0"/>
        <w:adjustRightInd w:val="0"/>
        <w:ind w:firstLine="709"/>
        <w:jc w:val="both"/>
        <w:rPr>
          <w:rFonts w:ascii="Times New Roman" w:hAnsi="Times New Roman" w:cs="Times New Roman"/>
          <w:sz w:val="28"/>
          <w:szCs w:val="28"/>
        </w:rPr>
      </w:pPr>
      <w:r w:rsidRPr="00B7526B">
        <w:rPr>
          <w:rFonts w:ascii="Times New Roman" w:hAnsi="Times New Roman" w:cs="Times New Roman"/>
          <w:sz w:val="28"/>
          <w:szCs w:val="28"/>
        </w:rPr>
        <w:t xml:space="preserve">Исходя из информации, представленной в отчете о расходовании средств резервного фонда администрации Немского района за  2022 год Решением о местном бюджете объем резервного фонда утвержден в сумме 50,0 тыс. руб. В отчетном году  помощь из резервного фонда не предоставлялась. </w:t>
      </w:r>
    </w:p>
    <w:p w:rsidR="00B7526B" w:rsidRPr="00B7526B" w:rsidRDefault="00B7526B" w:rsidP="00B7526B">
      <w:pPr>
        <w:autoSpaceDE w:val="0"/>
        <w:autoSpaceDN w:val="0"/>
        <w:adjustRightInd w:val="0"/>
        <w:ind w:firstLine="709"/>
        <w:jc w:val="both"/>
        <w:rPr>
          <w:rFonts w:ascii="Times New Roman" w:hAnsi="Times New Roman" w:cs="Times New Roman"/>
          <w:b/>
          <w:sz w:val="28"/>
          <w:szCs w:val="28"/>
        </w:rPr>
      </w:pPr>
      <w:r w:rsidRPr="00B7526B">
        <w:rPr>
          <w:rFonts w:ascii="Times New Roman" w:hAnsi="Times New Roman" w:cs="Times New Roman"/>
          <w:b/>
          <w:sz w:val="28"/>
          <w:szCs w:val="28"/>
        </w:rPr>
        <w:t>Анализ дебиторской и кредиторской задолженности.</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Анализ дебиторской и кредиторской задолженности Согласно данным консолидированных отчетов «Сведения по дебиторской и кредиторской задолженности» по форме № 0503169 , дебиторская задолженность по состоянию на 01.01.2022 отражена в размере – 183576,2  тыс. руб.  на 1.01.2023 </w:t>
      </w:r>
      <w:proofErr w:type="gramStart"/>
      <w:r w:rsidRPr="00B7526B">
        <w:rPr>
          <w:rFonts w:ascii="Times New Roman" w:hAnsi="Times New Roman" w:cs="Times New Roman"/>
          <w:sz w:val="28"/>
          <w:szCs w:val="28"/>
        </w:rPr>
        <w:t>г  337629</w:t>
      </w:r>
      <w:proofErr w:type="gramEnd"/>
      <w:r w:rsidRPr="00B7526B">
        <w:rPr>
          <w:rFonts w:ascii="Times New Roman" w:hAnsi="Times New Roman" w:cs="Times New Roman"/>
          <w:sz w:val="28"/>
          <w:szCs w:val="28"/>
        </w:rPr>
        <w:t xml:space="preserve">,8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Просроченная дебиторская задолженность составила 871,4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Кредиторская задолженность согласно данным отчетов «Сведения по дебиторской и кредиторской задолженности по форме № 0503169» на 1.01.2022г составила 2893,9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на 1.01.2023 г – 5997,2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просроченной кредиторской задолженности на 1.01.2022 г нет.</w:t>
      </w:r>
    </w:p>
    <w:p w:rsidR="00B7526B" w:rsidRPr="00B7526B" w:rsidRDefault="00B7526B" w:rsidP="00B7526B">
      <w:pPr>
        <w:jc w:val="both"/>
        <w:rPr>
          <w:rFonts w:ascii="Times New Roman" w:hAnsi="Times New Roman" w:cs="Times New Roman"/>
          <w:b/>
          <w:sz w:val="28"/>
          <w:szCs w:val="28"/>
        </w:rPr>
      </w:pPr>
      <w:r w:rsidRPr="00B7526B">
        <w:rPr>
          <w:rFonts w:ascii="Times New Roman" w:hAnsi="Times New Roman" w:cs="Times New Roman"/>
          <w:b/>
          <w:sz w:val="28"/>
          <w:szCs w:val="28"/>
        </w:rPr>
        <w:t xml:space="preserve">              Анализ использования средств дорожного фонда.</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Решением об утверждении </w:t>
      </w:r>
      <w:proofErr w:type="gramStart"/>
      <w:r w:rsidRPr="00B7526B">
        <w:rPr>
          <w:rFonts w:ascii="Times New Roman" w:hAnsi="Times New Roman" w:cs="Times New Roman"/>
          <w:sz w:val="28"/>
          <w:szCs w:val="28"/>
        </w:rPr>
        <w:t>бюджета  на</w:t>
      </w:r>
      <w:proofErr w:type="gramEnd"/>
      <w:r w:rsidRPr="00B7526B">
        <w:rPr>
          <w:rFonts w:ascii="Times New Roman" w:hAnsi="Times New Roman" w:cs="Times New Roman"/>
          <w:sz w:val="28"/>
          <w:szCs w:val="28"/>
        </w:rPr>
        <w:t xml:space="preserve"> содержание дорожного фонда предусмотрено  33428,5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фактическое исполнение составило  30232,9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90,4 %. Согласно, отчета об исполнении мероприятий муниципальной программы «Развитие транспортной системы» остаток  средств  сложился по содержанию автомобильных дорог общего пользования – 2746,6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660964" w:rsidRDefault="00660964" w:rsidP="00B7526B">
      <w:pPr>
        <w:jc w:val="both"/>
        <w:rPr>
          <w:rFonts w:ascii="Times New Roman" w:hAnsi="Times New Roman" w:cs="Times New Roman"/>
          <w:b/>
          <w:sz w:val="28"/>
          <w:szCs w:val="28"/>
        </w:rPr>
      </w:pPr>
    </w:p>
    <w:p w:rsidR="00660964" w:rsidRDefault="00660964" w:rsidP="00B7526B">
      <w:pPr>
        <w:jc w:val="both"/>
        <w:rPr>
          <w:rFonts w:ascii="Times New Roman" w:hAnsi="Times New Roman" w:cs="Times New Roman"/>
          <w:b/>
          <w:sz w:val="28"/>
          <w:szCs w:val="28"/>
        </w:rPr>
      </w:pPr>
    </w:p>
    <w:p w:rsidR="00B7526B" w:rsidRPr="00B7526B" w:rsidRDefault="00B7526B" w:rsidP="00B7526B">
      <w:pPr>
        <w:jc w:val="both"/>
        <w:rPr>
          <w:rFonts w:ascii="Times New Roman" w:hAnsi="Times New Roman" w:cs="Times New Roman"/>
          <w:b/>
          <w:sz w:val="28"/>
          <w:szCs w:val="28"/>
        </w:rPr>
      </w:pPr>
      <w:r w:rsidRPr="00B7526B">
        <w:rPr>
          <w:rFonts w:ascii="Times New Roman" w:hAnsi="Times New Roman" w:cs="Times New Roman"/>
          <w:b/>
          <w:sz w:val="28"/>
          <w:szCs w:val="28"/>
        </w:rPr>
        <w:lastRenderedPageBreak/>
        <w:t>Выводы и предложения:</w:t>
      </w:r>
    </w:p>
    <w:p w:rsidR="00B7526B" w:rsidRPr="00B7526B" w:rsidRDefault="00B7526B" w:rsidP="00B7526B">
      <w:pPr>
        <w:numPr>
          <w:ilvl w:val="0"/>
          <w:numId w:val="26"/>
        </w:numPr>
        <w:spacing w:after="0" w:line="240" w:lineRule="auto"/>
        <w:ind w:left="0" w:firstLine="0"/>
        <w:jc w:val="both"/>
        <w:rPr>
          <w:rFonts w:ascii="Times New Roman" w:hAnsi="Times New Roman" w:cs="Times New Roman"/>
          <w:sz w:val="28"/>
          <w:szCs w:val="28"/>
        </w:rPr>
      </w:pPr>
      <w:r w:rsidRPr="00B7526B">
        <w:rPr>
          <w:rFonts w:ascii="Times New Roman" w:hAnsi="Times New Roman" w:cs="Times New Roman"/>
          <w:sz w:val="28"/>
          <w:szCs w:val="28"/>
        </w:rPr>
        <w:t>Отчет об исполнении бюджета за 2022 год представлен администрацией Немского муниципального округа с соблюдением требований по объему, в установленные  сроки.</w:t>
      </w:r>
    </w:p>
    <w:p w:rsidR="00B7526B" w:rsidRPr="00B7526B" w:rsidRDefault="00B7526B" w:rsidP="00B7526B">
      <w:pPr>
        <w:numPr>
          <w:ilvl w:val="0"/>
          <w:numId w:val="26"/>
        </w:numPr>
        <w:spacing w:after="0" w:line="240" w:lineRule="auto"/>
        <w:ind w:left="0" w:firstLine="0"/>
        <w:jc w:val="both"/>
        <w:rPr>
          <w:rFonts w:ascii="Times New Roman" w:hAnsi="Times New Roman" w:cs="Times New Roman"/>
          <w:sz w:val="28"/>
          <w:szCs w:val="28"/>
        </w:rPr>
      </w:pPr>
      <w:r w:rsidRPr="00B7526B">
        <w:rPr>
          <w:rFonts w:ascii="Times New Roman" w:hAnsi="Times New Roman" w:cs="Times New Roman"/>
          <w:sz w:val="28"/>
          <w:szCs w:val="28"/>
        </w:rPr>
        <w:t xml:space="preserve"> Оценка достоверности бюджетной отчетности во всех существенных отношениях производилась на выборочной основе и свидетельствует о том, что бюджетная отчетность представлена к проверке в соответствии с требованиями действующего законодательства. </w:t>
      </w:r>
    </w:p>
    <w:p w:rsidR="00B7526B" w:rsidRPr="00B7526B" w:rsidRDefault="00B7526B" w:rsidP="00B7526B">
      <w:pPr>
        <w:numPr>
          <w:ilvl w:val="0"/>
          <w:numId w:val="26"/>
        </w:numPr>
        <w:spacing w:after="0" w:line="240" w:lineRule="auto"/>
        <w:ind w:left="0" w:firstLine="0"/>
        <w:jc w:val="both"/>
        <w:rPr>
          <w:rFonts w:ascii="Times New Roman" w:hAnsi="Times New Roman" w:cs="Times New Roman"/>
          <w:sz w:val="28"/>
          <w:szCs w:val="28"/>
        </w:rPr>
      </w:pPr>
      <w:r w:rsidRPr="00B7526B">
        <w:rPr>
          <w:rFonts w:ascii="Times New Roman" w:hAnsi="Times New Roman" w:cs="Times New Roman"/>
          <w:sz w:val="28"/>
          <w:szCs w:val="28"/>
        </w:rPr>
        <w:t xml:space="preserve"> Бюджет Немского  муниципального округа на 2022 год после проведенных семи  корректировок составил по доходам  355327,8  тыс. рублей, по расходам 367827,8 тыс. рублей, дефицит – 12500 рублей.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rPr>
        <w:t xml:space="preserve"> </w:t>
      </w:r>
      <w:r w:rsidRPr="00B7526B">
        <w:rPr>
          <w:rFonts w:ascii="Times New Roman" w:hAnsi="Times New Roman" w:cs="Times New Roman"/>
          <w:sz w:val="28"/>
          <w:szCs w:val="28"/>
        </w:rPr>
        <w:t>По итогам исполнения бюджета за 2022 год получено доходов в сумме 353607,1 тыс. рублей, уточненный план исполнен на 99,5 %.</w:t>
      </w:r>
      <w:r w:rsidRPr="00B7526B">
        <w:rPr>
          <w:rFonts w:ascii="Times New Roman" w:hAnsi="Times New Roman" w:cs="Times New Roman"/>
        </w:rPr>
        <w:t xml:space="preserve"> </w:t>
      </w:r>
      <w:r w:rsidRPr="00B7526B">
        <w:rPr>
          <w:rFonts w:ascii="Times New Roman" w:hAnsi="Times New Roman" w:cs="Times New Roman"/>
          <w:sz w:val="28"/>
          <w:szCs w:val="28"/>
        </w:rPr>
        <w:t>Налоговые и неналоговые доходы поступили в сумме 82292,7 тыс. руб. или  101,2 % к утвержденному плану в сумме  81325,4 тыс. руб.</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По сравнению с уровнем 2021 года поступления по доходной части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районного бюджета увеличились на 166426,3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w:t>
      </w:r>
    </w:p>
    <w:p w:rsidR="00B7526B" w:rsidRPr="00B7526B" w:rsidRDefault="00B7526B" w:rsidP="00B7526B">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Поступление налоговых и неналоговых доходов увеличилось  по сравнению с фактом предыдущего года на 9148,6 тыс. руб., безвозмездные поступления увеличились   на 157277,7 тыс. руб. </w:t>
      </w:r>
    </w:p>
    <w:p w:rsidR="00B7526B" w:rsidRPr="00B7526B" w:rsidRDefault="00B7526B" w:rsidP="00660964">
      <w:pPr>
        <w:tabs>
          <w:tab w:val="left" w:pos="284"/>
        </w:tabs>
        <w:jc w:val="both"/>
        <w:rPr>
          <w:rFonts w:ascii="Times New Roman" w:hAnsi="Times New Roman" w:cs="Times New Roman"/>
          <w:sz w:val="28"/>
          <w:szCs w:val="28"/>
        </w:rPr>
      </w:pPr>
      <w:r w:rsidRPr="00B7526B">
        <w:rPr>
          <w:rFonts w:ascii="Times New Roman" w:hAnsi="Times New Roman" w:cs="Times New Roman"/>
          <w:sz w:val="28"/>
          <w:szCs w:val="28"/>
        </w:rPr>
        <w:t xml:space="preserve">  </w:t>
      </w:r>
      <w:r w:rsidR="00660964">
        <w:rPr>
          <w:rFonts w:ascii="Times New Roman" w:hAnsi="Times New Roman" w:cs="Times New Roman"/>
          <w:sz w:val="28"/>
          <w:szCs w:val="28"/>
        </w:rPr>
        <w:t>4.</w:t>
      </w:r>
      <w:r w:rsidRPr="00B7526B">
        <w:rPr>
          <w:rFonts w:ascii="Times New Roman" w:hAnsi="Times New Roman" w:cs="Times New Roman"/>
          <w:sz w:val="28"/>
          <w:szCs w:val="28"/>
        </w:rPr>
        <w:t xml:space="preserve">При утвержденных бюджетных назначениях в </w:t>
      </w:r>
      <w:proofErr w:type="gramStart"/>
      <w:r w:rsidRPr="00B7526B">
        <w:rPr>
          <w:rFonts w:ascii="Times New Roman" w:hAnsi="Times New Roman" w:cs="Times New Roman"/>
          <w:sz w:val="28"/>
          <w:szCs w:val="28"/>
        </w:rPr>
        <w:t>размере  367827</w:t>
      </w:r>
      <w:proofErr w:type="gramEnd"/>
      <w:r w:rsidRPr="00B7526B">
        <w:rPr>
          <w:rFonts w:ascii="Times New Roman" w:hAnsi="Times New Roman" w:cs="Times New Roman"/>
          <w:sz w:val="28"/>
          <w:szCs w:val="28"/>
        </w:rPr>
        <w:t xml:space="preserve">,8 тыс. руб., исполнение бюджета  по расходам за 2022 год составило 354102,7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96,3 %   от утвержденных показателей бюджета. </w:t>
      </w:r>
      <w:proofErr w:type="spellStart"/>
      <w:r w:rsidRPr="00B7526B">
        <w:rPr>
          <w:rFonts w:ascii="Times New Roman" w:hAnsi="Times New Roman" w:cs="Times New Roman"/>
          <w:sz w:val="28"/>
          <w:szCs w:val="28"/>
        </w:rPr>
        <w:t>Неосвоение</w:t>
      </w:r>
      <w:proofErr w:type="spellEnd"/>
      <w:r w:rsidRPr="00B7526B">
        <w:rPr>
          <w:rFonts w:ascii="Times New Roman" w:hAnsi="Times New Roman" w:cs="Times New Roman"/>
          <w:sz w:val="28"/>
          <w:szCs w:val="28"/>
        </w:rPr>
        <w:t xml:space="preserve"> бюджетных средств в 2022 году составило 13725,1  тыс., руб.</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5.  В 2022 году за счет средств бюджета Немского муниципального округа финансировалось 15 муниципальных программ. Кассовое исполнение бюджета  по расходам на осуществление мероприятий по муниципальным программам, сложилось в размере 346504,7 тыс., руб., исполнение плана составило 94,4 %.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от объема уточненных назначений бюджетных </w:t>
      </w:r>
      <w:proofErr w:type="gramStart"/>
      <w:r w:rsidRPr="00B7526B">
        <w:rPr>
          <w:rFonts w:ascii="Times New Roman" w:hAnsi="Times New Roman" w:cs="Times New Roman"/>
          <w:sz w:val="28"/>
          <w:szCs w:val="28"/>
        </w:rPr>
        <w:t>ассигнований  .</w:t>
      </w:r>
      <w:proofErr w:type="gramEnd"/>
      <w:r w:rsidRPr="00B7526B">
        <w:rPr>
          <w:rFonts w:ascii="Times New Roman" w:hAnsi="Times New Roman" w:cs="Times New Roman"/>
          <w:sz w:val="28"/>
          <w:szCs w:val="28"/>
        </w:rPr>
        <w:t xml:space="preserve">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6. При анализе планирования  муниципальных программ выявлены значительные отклонения от первоначального плана: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bCs/>
          <w:color w:val="000000"/>
          <w:sz w:val="28"/>
          <w:szCs w:val="28"/>
        </w:rPr>
        <w:t xml:space="preserve">- МП «Развитие транспортной системы» - 3273,53 </w:t>
      </w:r>
      <w:proofErr w:type="spellStart"/>
      <w:r w:rsidRPr="00B7526B">
        <w:rPr>
          <w:rFonts w:ascii="Times New Roman" w:hAnsi="Times New Roman" w:cs="Times New Roman"/>
          <w:bCs/>
          <w:color w:val="000000"/>
          <w:sz w:val="28"/>
          <w:szCs w:val="28"/>
        </w:rPr>
        <w:t>тыс.руб</w:t>
      </w:r>
      <w:proofErr w:type="spellEnd"/>
      <w:r w:rsidRPr="00B7526B">
        <w:rPr>
          <w:rFonts w:ascii="Times New Roman" w:hAnsi="Times New Roman" w:cs="Times New Roman"/>
          <w:bCs/>
          <w:color w:val="000000"/>
          <w:sz w:val="28"/>
          <w:szCs w:val="28"/>
        </w:rPr>
        <w:t xml:space="preserve">., </w:t>
      </w:r>
    </w:p>
    <w:p w:rsidR="00B7526B" w:rsidRPr="00B7526B" w:rsidRDefault="00B7526B" w:rsidP="00B7526B">
      <w:pPr>
        <w:jc w:val="both"/>
        <w:rPr>
          <w:rFonts w:ascii="Times New Roman" w:hAnsi="Times New Roman" w:cs="Times New Roman"/>
          <w:bCs/>
          <w:color w:val="000000"/>
          <w:sz w:val="28"/>
          <w:szCs w:val="28"/>
        </w:rPr>
      </w:pPr>
      <w:r w:rsidRPr="00B7526B">
        <w:rPr>
          <w:rFonts w:ascii="Times New Roman" w:hAnsi="Times New Roman" w:cs="Times New Roman"/>
          <w:bCs/>
          <w:color w:val="000000"/>
          <w:sz w:val="28"/>
          <w:szCs w:val="28"/>
        </w:rPr>
        <w:t>-МП</w:t>
      </w:r>
      <w:r w:rsidRPr="00B7526B">
        <w:rPr>
          <w:rFonts w:ascii="Times New Roman" w:hAnsi="Times New Roman" w:cs="Times New Roman"/>
          <w:bCs/>
          <w:color w:val="000000"/>
        </w:rPr>
        <w:t xml:space="preserve"> «</w:t>
      </w:r>
      <w:r w:rsidRPr="00B7526B">
        <w:rPr>
          <w:rFonts w:ascii="Times New Roman" w:hAnsi="Times New Roman" w:cs="Times New Roman"/>
          <w:bCs/>
          <w:color w:val="000000"/>
          <w:sz w:val="28"/>
          <w:szCs w:val="28"/>
        </w:rPr>
        <w:t>Пожарная безопасность» - 1948,35тыс.руб.</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7. Анализ дебиторской и кредиторской задолженности Согласно данным консолидированных отчетов «Сведения по дебиторской и кредиторской задолженности» по форме № 0503169 , дебиторская задолженность по </w:t>
      </w:r>
      <w:r w:rsidRPr="00B7526B">
        <w:rPr>
          <w:rFonts w:ascii="Times New Roman" w:hAnsi="Times New Roman" w:cs="Times New Roman"/>
          <w:sz w:val="28"/>
          <w:szCs w:val="28"/>
        </w:rPr>
        <w:lastRenderedPageBreak/>
        <w:t xml:space="preserve">состоянию на 01.01.2022 отражена в размере – 183576,2  тыс. руб.  на 1.01.2023 </w:t>
      </w:r>
      <w:proofErr w:type="gramStart"/>
      <w:r w:rsidRPr="00B7526B">
        <w:rPr>
          <w:rFonts w:ascii="Times New Roman" w:hAnsi="Times New Roman" w:cs="Times New Roman"/>
          <w:sz w:val="28"/>
          <w:szCs w:val="28"/>
        </w:rPr>
        <w:t>г  337629</w:t>
      </w:r>
      <w:proofErr w:type="gramEnd"/>
      <w:r w:rsidRPr="00B7526B">
        <w:rPr>
          <w:rFonts w:ascii="Times New Roman" w:hAnsi="Times New Roman" w:cs="Times New Roman"/>
          <w:sz w:val="28"/>
          <w:szCs w:val="28"/>
        </w:rPr>
        <w:t xml:space="preserve">,8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Просроченная дебиторская задолженность составила 871,4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Кредиторская задолженность согласно данным отчетов «Сведения по дебиторской и кредиторской задолженности по форме № 0503169» на 1.01.2022г составила 2893,9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на 1.01.2023 г – 5997,2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просроченной кредиторской задолженности на 1.01.2023 г нет.</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9.         Решением об утверждении </w:t>
      </w:r>
      <w:proofErr w:type="gramStart"/>
      <w:r w:rsidRPr="00B7526B">
        <w:rPr>
          <w:rFonts w:ascii="Times New Roman" w:hAnsi="Times New Roman" w:cs="Times New Roman"/>
          <w:sz w:val="28"/>
          <w:szCs w:val="28"/>
        </w:rPr>
        <w:t>бюджета  на</w:t>
      </w:r>
      <w:proofErr w:type="gramEnd"/>
      <w:r w:rsidRPr="00B7526B">
        <w:rPr>
          <w:rFonts w:ascii="Times New Roman" w:hAnsi="Times New Roman" w:cs="Times New Roman"/>
          <w:sz w:val="28"/>
          <w:szCs w:val="28"/>
        </w:rPr>
        <w:t xml:space="preserve"> содержание дорожного фонда предусмотрено  33428,5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фактическое исполнение составило  30232,9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 xml:space="preserve">., или 90,4 %. Согласно, отчета об исполнении мероприятий муниципальной программы «Развитие транспортной системы» остаток  средств  сложился по содержанию автомобильных дорог общего пользования – 2746,6 </w:t>
      </w:r>
      <w:proofErr w:type="spellStart"/>
      <w:r w:rsidRPr="00B7526B">
        <w:rPr>
          <w:rFonts w:ascii="Times New Roman" w:hAnsi="Times New Roman" w:cs="Times New Roman"/>
          <w:sz w:val="28"/>
          <w:szCs w:val="28"/>
        </w:rPr>
        <w:t>тыс.руб</w:t>
      </w:r>
      <w:proofErr w:type="spellEnd"/>
      <w:r w:rsidRPr="00B7526B">
        <w:rPr>
          <w:rFonts w:ascii="Times New Roman" w:hAnsi="Times New Roman" w:cs="Times New Roman"/>
          <w:sz w:val="28"/>
          <w:szCs w:val="28"/>
        </w:rPr>
        <w:t>.</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w:t>
      </w:r>
    </w:p>
    <w:p w:rsidR="00B7526B" w:rsidRPr="00B7526B" w:rsidRDefault="00B7526B" w:rsidP="00B7526B">
      <w:pPr>
        <w:jc w:val="both"/>
        <w:rPr>
          <w:rFonts w:ascii="Times New Roman" w:hAnsi="Times New Roman" w:cs="Times New Roman"/>
          <w:sz w:val="28"/>
          <w:szCs w:val="28"/>
        </w:rPr>
      </w:pPr>
      <w:r w:rsidRPr="00B7526B">
        <w:rPr>
          <w:rFonts w:ascii="Times New Roman" w:hAnsi="Times New Roman" w:cs="Times New Roman"/>
          <w:sz w:val="28"/>
          <w:szCs w:val="28"/>
        </w:rPr>
        <w:t xml:space="preserve">   По результатам проведенной проверки отчета об исполнении бюджета Немского муниципального округа за 2022 </w:t>
      </w:r>
      <w:proofErr w:type="gramStart"/>
      <w:r w:rsidRPr="00B7526B">
        <w:rPr>
          <w:rFonts w:ascii="Times New Roman" w:hAnsi="Times New Roman" w:cs="Times New Roman"/>
          <w:sz w:val="28"/>
          <w:szCs w:val="28"/>
        </w:rPr>
        <w:t>год ,</w:t>
      </w:r>
      <w:proofErr w:type="gramEnd"/>
      <w:r w:rsidRPr="00B7526B">
        <w:rPr>
          <w:rFonts w:ascii="Times New Roman" w:hAnsi="Times New Roman" w:cs="Times New Roman"/>
          <w:sz w:val="28"/>
          <w:szCs w:val="28"/>
        </w:rPr>
        <w:t xml:space="preserve"> Контрольно- счетная комиссия Немского муниципального округа подтверждает достоверность отчета об исполнении бюджета Немского муниципального округа за 2022 год, представленного в форме Проекта и считает целесообразным предложить  Думе Немского муниципального округа утвердить отчет об исполнении бюджета Немского муниципального района за 2022 год.</w:t>
      </w:r>
    </w:p>
    <w:p w:rsidR="00B7526B" w:rsidRPr="00A0791C" w:rsidRDefault="00B7526B" w:rsidP="00B7526B">
      <w:pPr>
        <w:rPr>
          <w:sz w:val="28"/>
          <w:szCs w:val="28"/>
        </w:rPr>
      </w:pPr>
    </w:p>
    <w:p w:rsidR="00B7526B" w:rsidRPr="00A0791C" w:rsidRDefault="00B7526B" w:rsidP="00B7526B">
      <w:pPr>
        <w:spacing w:line="240" w:lineRule="exact"/>
        <w:rPr>
          <w:sz w:val="28"/>
          <w:szCs w:val="28"/>
        </w:rPr>
      </w:pPr>
    </w:p>
    <w:p w:rsidR="00B7526B" w:rsidRPr="00A0791C" w:rsidRDefault="00B7526B" w:rsidP="00B7526B">
      <w:pPr>
        <w:rPr>
          <w:sz w:val="28"/>
          <w:szCs w:val="28"/>
        </w:rPr>
      </w:pPr>
    </w:p>
    <w:p w:rsidR="00B7526B" w:rsidRDefault="00B7526B" w:rsidP="00B7526B">
      <w:pPr>
        <w:tabs>
          <w:tab w:val="left" w:pos="3840"/>
        </w:tabs>
        <w:spacing w:after="0" w:line="240" w:lineRule="auto"/>
        <w:rPr>
          <w:rFonts w:ascii="Times New Roman" w:hAnsi="Times New Roman" w:cs="Times New Roman"/>
          <w:b/>
          <w:sz w:val="26"/>
          <w:szCs w:val="26"/>
        </w:rPr>
      </w:pPr>
    </w:p>
    <w:sectPr w:rsidR="00B7526B" w:rsidSect="00DB37C6">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756380A"/>
    <w:lvl w:ilvl="0">
      <w:numFmt w:val="bullet"/>
      <w:lvlText w:val="*"/>
      <w:lvlJc w:val="left"/>
    </w:lvl>
  </w:abstractNum>
  <w:abstractNum w:abstractNumId="1" w15:restartNumberingAfterBreak="0">
    <w:nsid w:val="0FA84614"/>
    <w:multiLevelType w:val="singleLevel"/>
    <w:tmpl w:val="E7CC2946"/>
    <w:lvl w:ilvl="0">
      <w:start w:val="1"/>
      <w:numFmt w:val="decimal"/>
      <w:lvlText w:val="%1."/>
      <w:legacy w:legacy="1" w:legacySpace="0" w:legacyIndent="278"/>
      <w:lvlJc w:val="left"/>
      <w:rPr>
        <w:rFonts w:ascii="Times New Roman" w:hAnsi="Times New Roman" w:cs="Times New Roman" w:hint="default"/>
      </w:rPr>
    </w:lvl>
  </w:abstractNum>
  <w:abstractNum w:abstractNumId="2" w15:restartNumberingAfterBreak="0">
    <w:nsid w:val="0FE14EFD"/>
    <w:multiLevelType w:val="hybridMultilevel"/>
    <w:tmpl w:val="43E88262"/>
    <w:lvl w:ilvl="0" w:tplc="C07C032E">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0524D08"/>
    <w:multiLevelType w:val="hybridMultilevel"/>
    <w:tmpl w:val="A6385348"/>
    <w:lvl w:ilvl="0" w:tplc="4760A7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B252CD"/>
    <w:multiLevelType w:val="hybridMultilevel"/>
    <w:tmpl w:val="EF5643DC"/>
    <w:lvl w:ilvl="0" w:tplc="19BEE2EA">
      <w:start w:val="1"/>
      <w:numFmt w:val="decimal"/>
      <w:lvlText w:val="%1."/>
      <w:lvlJc w:val="left"/>
      <w:pPr>
        <w:ind w:left="735" w:hanging="360"/>
      </w:pPr>
      <w:rPr>
        <w:rFonts w:hint="default"/>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15:restartNumberingAfterBreak="0">
    <w:nsid w:val="188C6BBF"/>
    <w:multiLevelType w:val="singleLevel"/>
    <w:tmpl w:val="B7EEA5C6"/>
    <w:lvl w:ilvl="0">
      <w:start w:val="10"/>
      <w:numFmt w:val="decimal"/>
      <w:lvlText w:val="%1."/>
      <w:legacy w:legacy="1" w:legacySpace="0" w:legacyIndent="394"/>
      <w:lvlJc w:val="left"/>
      <w:rPr>
        <w:rFonts w:ascii="Times New Roman" w:hAnsi="Times New Roman" w:cs="Times New Roman" w:hint="default"/>
      </w:rPr>
    </w:lvl>
  </w:abstractNum>
  <w:abstractNum w:abstractNumId="6" w15:restartNumberingAfterBreak="0">
    <w:nsid w:val="19550C73"/>
    <w:multiLevelType w:val="hybridMultilevel"/>
    <w:tmpl w:val="C788219C"/>
    <w:lvl w:ilvl="0" w:tplc="F19E026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15:restartNumberingAfterBreak="0">
    <w:nsid w:val="1A58451F"/>
    <w:multiLevelType w:val="multilevel"/>
    <w:tmpl w:val="56B6EAFE"/>
    <w:lvl w:ilvl="0">
      <w:start w:val="1"/>
      <w:numFmt w:val="decimal"/>
      <w:lvlText w:val="%1. 1."/>
      <w:lvlJc w:val="left"/>
      <w:pPr>
        <w:tabs>
          <w:tab w:val="num" w:pos="1287"/>
        </w:tabs>
        <w:ind w:firstLine="567"/>
      </w:pPr>
      <w:rPr>
        <w:rFonts w:hint="default"/>
      </w:rPr>
    </w:lvl>
    <w:lvl w:ilvl="1">
      <w:start w:val="1"/>
      <w:numFmt w:val="decimal"/>
      <w:lvlText w:val="%2%1.2."/>
      <w:lvlJc w:val="left"/>
      <w:pPr>
        <w:tabs>
          <w:tab w:val="num" w:pos="1080"/>
        </w:tabs>
        <w:ind w:left="792" w:hanging="432"/>
      </w:pPr>
      <w:rPr>
        <w:rFonts w:hint="default"/>
      </w:rPr>
    </w:lvl>
    <w:lvl w:ilvl="2">
      <w:start w:val="1"/>
      <w:numFmt w:val="decimal"/>
      <w:lvlText w:val="%1.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BAE0B9C"/>
    <w:multiLevelType w:val="hybridMultilevel"/>
    <w:tmpl w:val="8F82DC5C"/>
    <w:lvl w:ilvl="0" w:tplc="061E016A">
      <w:start w:val="2"/>
      <w:numFmt w:val="bullet"/>
      <w:lvlText w:val="-"/>
      <w:lvlJc w:val="left"/>
      <w:pPr>
        <w:tabs>
          <w:tab w:val="num" w:pos="1407"/>
        </w:tabs>
        <w:ind w:left="1407" w:hanging="84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25781861"/>
    <w:multiLevelType w:val="singleLevel"/>
    <w:tmpl w:val="D46E190C"/>
    <w:lvl w:ilvl="0">
      <w:start w:val="9"/>
      <w:numFmt w:val="decimal"/>
      <w:lvlText w:val="%1."/>
      <w:legacy w:legacy="1" w:legacySpace="0" w:legacyIndent="364"/>
      <w:lvlJc w:val="left"/>
      <w:pPr>
        <w:ind w:left="0" w:firstLine="0"/>
      </w:pPr>
      <w:rPr>
        <w:rFonts w:ascii="Times New Roman" w:hAnsi="Times New Roman" w:cs="Times New Roman" w:hint="default"/>
      </w:rPr>
    </w:lvl>
  </w:abstractNum>
  <w:abstractNum w:abstractNumId="10" w15:restartNumberingAfterBreak="0">
    <w:nsid w:val="295C5CE1"/>
    <w:multiLevelType w:val="hybridMultilevel"/>
    <w:tmpl w:val="A21EE984"/>
    <w:lvl w:ilvl="0" w:tplc="2CDC704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30A9092D"/>
    <w:multiLevelType w:val="hybridMultilevel"/>
    <w:tmpl w:val="7F68417A"/>
    <w:lvl w:ilvl="0" w:tplc="C07C032E">
      <w:numFmt w:val="bullet"/>
      <w:lvlText w:val="-"/>
      <w:lvlJc w:val="left"/>
      <w:pPr>
        <w:tabs>
          <w:tab w:val="num" w:pos="1572"/>
        </w:tabs>
        <w:ind w:left="1572" w:hanging="360"/>
      </w:pPr>
      <w:rPr>
        <w:rFonts w:ascii="Times New Roman" w:eastAsia="Times New Roman" w:hAnsi="Times New Roman" w:cs="Times New Roman"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2" w15:restartNumberingAfterBreak="0">
    <w:nsid w:val="329F3ED4"/>
    <w:multiLevelType w:val="hybridMultilevel"/>
    <w:tmpl w:val="AC1AFE6C"/>
    <w:lvl w:ilvl="0" w:tplc="9E1E79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36DF467D"/>
    <w:multiLevelType w:val="hybridMultilevel"/>
    <w:tmpl w:val="E28800B6"/>
    <w:lvl w:ilvl="0" w:tplc="B304182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15:restartNumberingAfterBreak="0">
    <w:nsid w:val="39FE10F1"/>
    <w:multiLevelType w:val="singleLevel"/>
    <w:tmpl w:val="3A043490"/>
    <w:lvl w:ilvl="0">
      <w:start w:val="1"/>
      <w:numFmt w:val="bullet"/>
      <w:lvlText w:val="-"/>
      <w:lvlJc w:val="left"/>
      <w:pPr>
        <w:tabs>
          <w:tab w:val="num" w:pos="435"/>
        </w:tabs>
        <w:ind w:left="435" w:hanging="360"/>
      </w:pPr>
      <w:rPr>
        <w:rFonts w:hint="default"/>
      </w:rPr>
    </w:lvl>
  </w:abstractNum>
  <w:abstractNum w:abstractNumId="15" w15:restartNumberingAfterBreak="0">
    <w:nsid w:val="43171223"/>
    <w:multiLevelType w:val="hybridMultilevel"/>
    <w:tmpl w:val="61509368"/>
    <w:lvl w:ilvl="0" w:tplc="61FA4704">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8F0CB0"/>
    <w:multiLevelType w:val="hybridMultilevel"/>
    <w:tmpl w:val="EA0A1A06"/>
    <w:lvl w:ilvl="0" w:tplc="AE685BF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15:restartNumberingAfterBreak="0">
    <w:nsid w:val="4DA75542"/>
    <w:multiLevelType w:val="hybridMultilevel"/>
    <w:tmpl w:val="CF92C44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51877A15"/>
    <w:multiLevelType w:val="singleLevel"/>
    <w:tmpl w:val="1B7A9A84"/>
    <w:lvl w:ilvl="0">
      <w:start w:val="5"/>
      <w:numFmt w:val="decimal"/>
      <w:lvlText w:val="%1."/>
      <w:legacy w:legacy="1" w:legacySpace="0" w:legacyIndent="279"/>
      <w:lvlJc w:val="left"/>
      <w:rPr>
        <w:rFonts w:ascii="Times New Roman" w:hAnsi="Times New Roman" w:cs="Times New Roman" w:hint="default"/>
      </w:rPr>
    </w:lvl>
  </w:abstractNum>
  <w:abstractNum w:abstractNumId="19" w15:restartNumberingAfterBreak="0">
    <w:nsid w:val="56A25906"/>
    <w:multiLevelType w:val="hybridMultilevel"/>
    <w:tmpl w:val="F586960A"/>
    <w:lvl w:ilvl="0" w:tplc="062C093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0" w15:restartNumberingAfterBreak="0">
    <w:nsid w:val="581576EF"/>
    <w:multiLevelType w:val="hybridMultilevel"/>
    <w:tmpl w:val="2AFC8600"/>
    <w:lvl w:ilvl="0" w:tplc="4E5473A6">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1" w15:restartNumberingAfterBreak="0">
    <w:nsid w:val="5E1E729D"/>
    <w:multiLevelType w:val="hybridMultilevel"/>
    <w:tmpl w:val="ABB016EC"/>
    <w:lvl w:ilvl="0" w:tplc="2EF608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C97719"/>
    <w:multiLevelType w:val="hybridMultilevel"/>
    <w:tmpl w:val="DE10C42A"/>
    <w:lvl w:ilvl="0" w:tplc="1772C472">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A25668F"/>
    <w:multiLevelType w:val="hybridMultilevel"/>
    <w:tmpl w:val="FBD23CBC"/>
    <w:lvl w:ilvl="0" w:tplc="E1F4ED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C0841D7"/>
    <w:multiLevelType w:val="hybridMultilevel"/>
    <w:tmpl w:val="83F2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6F239B"/>
    <w:multiLevelType w:val="hybridMultilevel"/>
    <w:tmpl w:val="D0746E4A"/>
    <w:lvl w:ilvl="0" w:tplc="4800812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6" w15:restartNumberingAfterBreak="0">
    <w:nsid w:val="76586C42"/>
    <w:multiLevelType w:val="multilevel"/>
    <w:tmpl w:val="7BB4360E"/>
    <w:lvl w:ilvl="0">
      <w:start w:val="1"/>
      <w:numFmt w:val="decimal"/>
      <w:suff w:val="space"/>
      <w:lvlText w:val="%1."/>
      <w:lvlJc w:val="left"/>
      <w:pPr>
        <w:ind w:left="786" w:hanging="360"/>
      </w:pPr>
      <w:rPr>
        <w:rFonts w:hint="default"/>
      </w:rPr>
    </w:lvl>
    <w:lvl w:ilvl="1">
      <w:start w:val="1"/>
      <w:numFmt w:val="decimal"/>
      <w:isLgl/>
      <w:suff w:val="space"/>
      <w:lvlText w:val="%1.%2."/>
      <w:lvlJc w:val="left"/>
      <w:pPr>
        <w:ind w:left="9509" w:hanging="720"/>
      </w:pPr>
      <w:rPr>
        <w:rFonts w:hint="default"/>
      </w:rPr>
    </w:lvl>
    <w:lvl w:ilvl="2">
      <w:start w:val="1"/>
      <w:numFmt w:val="decimal"/>
      <w:isLgl/>
      <w:suff w:val="space"/>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num w:numId="1">
    <w:abstractNumId w:val="20"/>
  </w:num>
  <w:num w:numId="2">
    <w:abstractNumId w:val="24"/>
  </w:num>
  <w:num w:numId="3">
    <w:abstractNumId w:val="15"/>
  </w:num>
  <w:num w:numId="4">
    <w:abstractNumId w:val="8"/>
  </w:num>
  <w:num w:numId="5">
    <w:abstractNumId w:val="2"/>
  </w:num>
  <w:num w:numId="6">
    <w:abstractNumId w:val="11"/>
  </w:num>
  <w:num w:numId="7">
    <w:abstractNumId w:val="14"/>
  </w:num>
  <w:num w:numId="8">
    <w:abstractNumId w:val="22"/>
  </w:num>
  <w:num w:numId="9">
    <w:abstractNumId w:val="17"/>
  </w:num>
  <w:num w:numId="10">
    <w:abstractNumId w:val="7"/>
  </w:num>
  <w:num w:numId="1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2">
    <w:abstractNumId w:val="9"/>
    <w:lvlOverride w:ilvl="0">
      <w:startOverride w:val="9"/>
    </w:lvlOverride>
  </w:num>
  <w:num w:numId="13">
    <w:abstractNumId w:val="1"/>
  </w:num>
  <w:num w:numId="14">
    <w:abstractNumId w:val="18"/>
  </w:num>
  <w:num w:numId="15">
    <w:abstractNumId w:val="5"/>
  </w:num>
  <w:num w:numId="16">
    <w:abstractNumId w:val="10"/>
  </w:num>
  <w:num w:numId="17">
    <w:abstractNumId w:val="6"/>
  </w:num>
  <w:num w:numId="18">
    <w:abstractNumId w:val="12"/>
  </w:num>
  <w:num w:numId="19">
    <w:abstractNumId w:val="23"/>
  </w:num>
  <w:num w:numId="20">
    <w:abstractNumId w:val="4"/>
  </w:num>
  <w:num w:numId="21">
    <w:abstractNumId w:val="19"/>
  </w:num>
  <w:num w:numId="22">
    <w:abstractNumId w:val="13"/>
  </w:num>
  <w:num w:numId="23">
    <w:abstractNumId w:val="16"/>
  </w:num>
  <w:num w:numId="24">
    <w:abstractNumId w:val="25"/>
  </w:num>
  <w:num w:numId="25">
    <w:abstractNumId w:val="26"/>
  </w:num>
  <w:num w:numId="26">
    <w:abstractNumId w:val="2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386"/>
    <w:rsid w:val="000E0C48"/>
    <w:rsid w:val="00223B14"/>
    <w:rsid w:val="003F46FA"/>
    <w:rsid w:val="00647E4D"/>
    <w:rsid w:val="00660964"/>
    <w:rsid w:val="006A0C5B"/>
    <w:rsid w:val="008451F7"/>
    <w:rsid w:val="009D17E8"/>
    <w:rsid w:val="00B7526B"/>
    <w:rsid w:val="00C64386"/>
    <w:rsid w:val="00DB3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053A7"/>
  <w15:docId w15:val="{8FEDBC9B-9251-4A8C-A531-F371C19C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C48"/>
  </w:style>
  <w:style w:type="paragraph" w:styleId="1">
    <w:name w:val="heading 1"/>
    <w:basedOn w:val="a"/>
    <w:next w:val="a"/>
    <w:link w:val="10"/>
    <w:qFormat/>
    <w:rsid w:val="008451F7"/>
    <w:pPr>
      <w:keepNext/>
      <w:spacing w:after="0" w:line="240" w:lineRule="auto"/>
      <w:ind w:firstLine="720"/>
      <w:jc w:val="both"/>
      <w:outlineLvl w:val="0"/>
    </w:pPr>
    <w:rPr>
      <w:rFonts w:ascii="Times New Roman" w:eastAsia="Times New Roman" w:hAnsi="Times New Roman" w:cs="Times New Roman"/>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Знак Знак"/>
    <w:basedOn w:val="a"/>
    <w:link w:val="a4"/>
    <w:qFormat/>
    <w:rsid w:val="00C64386"/>
    <w:pPr>
      <w:widowControl w:val="0"/>
      <w:autoSpaceDE w:val="0"/>
      <w:autoSpaceDN w:val="0"/>
      <w:spacing w:after="0" w:line="240" w:lineRule="auto"/>
      <w:ind w:left="119" w:firstLine="710"/>
      <w:jc w:val="both"/>
    </w:pPr>
    <w:rPr>
      <w:rFonts w:ascii="Times New Roman" w:eastAsia="Times New Roman" w:hAnsi="Times New Roman" w:cs="Times New Roman"/>
      <w:sz w:val="28"/>
      <w:szCs w:val="28"/>
      <w:lang w:eastAsia="en-US"/>
    </w:rPr>
  </w:style>
  <w:style w:type="character" w:customStyle="1" w:styleId="a4">
    <w:name w:val="Основной текст Знак"/>
    <w:aliases w:val=" Знак Знак Знак Знак"/>
    <w:basedOn w:val="a0"/>
    <w:link w:val="a3"/>
    <w:rsid w:val="00C64386"/>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C64386"/>
    <w:pPr>
      <w:widowControl w:val="0"/>
      <w:autoSpaceDE w:val="0"/>
      <w:autoSpaceDN w:val="0"/>
      <w:spacing w:after="0" w:line="240" w:lineRule="auto"/>
      <w:ind w:left="652" w:right="1"/>
      <w:jc w:val="center"/>
      <w:outlineLvl w:val="1"/>
    </w:pPr>
    <w:rPr>
      <w:rFonts w:ascii="Times New Roman" w:eastAsia="Times New Roman" w:hAnsi="Times New Roman" w:cs="Times New Roman"/>
      <w:b/>
      <w:bCs/>
      <w:sz w:val="28"/>
      <w:szCs w:val="28"/>
      <w:lang w:eastAsia="en-US"/>
    </w:rPr>
  </w:style>
  <w:style w:type="paragraph" w:styleId="2">
    <w:name w:val="Body Text 2"/>
    <w:basedOn w:val="a"/>
    <w:link w:val="20"/>
    <w:unhideWhenUsed/>
    <w:rsid w:val="008451F7"/>
    <w:pPr>
      <w:spacing w:after="120" w:line="480" w:lineRule="auto"/>
    </w:pPr>
  </w:style>
  <w:style w:type="character" w:customStyle="1" w:styleId="20">
    <w:name w:val="Основной текст 2 Знак"/>
    <w:basedOn w:val="a0"/>
    <w:link w:val="2"/>
    <w:rsid w:val="008451F7"/>
  </w:style>
  <w:style w:type="character" w:customStyle="1" w:styleId="10">
    <w:name w:val="Заголовок 1 Знак"/>
    <w:basedOn w:val="a0"/>
    <w:link w:val="1"/>
    <w:rsid w:val="008451F7"/>
    <w:rPr>
      <w:rFonts w:ascii="Times New Roman" w:eastAsia="Times New Roman" w:hAnsi="Times New Roman" w:cs="Times New Roman"/>
      <w:bCs/>
      <w:sz w:val="28"/>
      <w:szCs w:val="24"/>
      <w:lang w:val="x-none" w:eastAsia="x-none"/>
    </w:rPr>
  </w:style>
  <w:style w:type="paragraph" w:styleId="a5">
    <w:name w:val="No Spacing"/>
    <w:link w:val="a6"/>
    <w:qFormat/>
    <w:rsid w:val="008451F7"/>
    <w:pPr>
      <w:spacing w:after="0" w:line="240" w:lineRule="auto"/>
    </w:pPr>
    <w:rPr>
      <w:rFonts w:ascii="Calibri" w:eastAsia="Times New Roman" w:hAnsi="Calibri" w:cs="Times New Roman"/>
    </w:rPr>
  </w:style>
  <w:style w:type="character" w:customStyle="1" w:styleId="a6">
    <w:name w:val="Без интервала Знак"/>
    <w:link w:val="a5"/>
    <w:rsid w:val="008451F7"/>
    <w:rPr>
      <w:rFonts w:ascii="Calibri" w:eastAsia="Times New Roman" w:hAnsi="Calibri" w:cs="Times New Roman"/>
    </w:rPr>
  </w:style>
  <w:style w:type="paragraph" w:customStyle="1" w:styleId="a7">
    <w:basedOn w:val="a"/>
    <w:next w:val="a8"/>
    <w:link w:val="a9"/>
    <w:qFormat/>
    <w:rsid w:val="008451F7"/>
    <w:pPr>
      <w:spacing w:after="0" w:line="240" w:lineRule="auto"/>
      <w:jc w:val="center"/>
    </w:pPr>
    <w:rPr>
      <w:b/>
      <w:sz w:val="48"/>
    </w:rPr>
  </w:style>
  <w:style w:type="character" w:customStyle="1" w:styleId="a9">
    <w:name w:val="Название Знак"/>
    <w:link w:val="a7"/>
    <w:rsid w:val="008451F7"/>
    <w:rPr>
      <w:b/>
      <w:sz w:val="48"/>
    </w:rPr>
  </w:style>
  <w:style w:type="paragraph" w:customStyle="1" w:styleId="--">
    <w:name w:val="- СТРАНИЦА -"/>
    <w:rsid w:val="008451F7"/>
    <w:pPr>
      <w:spacing w:after="0" w:line="240" w:lineRule="auto"/>
    </w:pPr>
    <w:rPr>
      <w:rFonts w:ascii="Times New Roman" w:eastAsia="Times New Roman" w:hAnsi="Times New Roman" w:cs="Times New Roman"/>
      <w:sz w:val="20"/>
      <w:szCs w:val="20"/>
    </w:rPr>
  </w:style>
  <w:style w:type="paragraph" w:customStyle="1" w:styleId="FR1">
    <w:name w:val="FR1"/>
    <w:rsid w:val="008451F7"/>
    <w:pPr>
      <w:widowControl w:val="0"/>
      <w:autoSpaceDE w:val="0"/>
      <w:autoSpaceDN w:val="0"/>
      <w:adjustRightInd w:val="0"/>
      <w:spacing w:before="60" w:after="0" w:line="360" w:lineRule="auto"/>
      <w:ind w:left="1040" w:right="1000"/>
      <w:jc w:val="center"/>
    </w:pPr>
    <w:rPr>
      <w:rFonts w:ascii="Times New Roman" w:eastAsia="Times New Roman" w:hAnsi="Times New Roman" w:cs="Times New Roman"/>
      <w:b/>
      <w:bCs/>
      <w:sz w:val="32"/>
      <w:szCs w:val="32"/>
    </w:rPr>
  </w:style>
  <w:style w:type="table" w:styleId="aa">
    <w:name w:val="Table Grid"/>
    <w:basedOn w:val="a1"/>
    <w:rsid w:val="008451F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
    <w:link w:val="ac"/>
    <w:rsid w:val="008451F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Верхний колонтитул Знак"/>
    <w:basedOn w:val="a0"/>
    <w:link w:val="ab"/>
    <w:rsid w:val="008451F7"/>
    <w:rPr>
      <w:rFonts w:ascii="Times New Roman" w:eastAsia="Times New Roman" w:hAnsi="Times New Roman" w:cs="Times New Roman"/>
      <w:sz w:val="24"/>
      <w:szCs w:val="24"/>
      <w:lang w:val="x-none" w:eastAsia="x-none"/>
    </w:rPr>
  </w:style>
  <w:style w:type="paragraph" w:styleId="ad">
    <w:name w:val="footer"/>
    <w:basedOn w:val="a"/>
    <w:link w:val="ae"/>
    <w:rsid w:val="008451F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Нижний колонтитул Знак"/>
    <w:basedOn w:val="a0"/>
    <w:link w:val="ad"/>
    <w:rsid w:val="008451F7"/>
    <w:rPr>
      <w:rFonts w:ascii="Times New Roman" w:eastAsia="Times New Roman" w:hAnsi="Times New Roman" w:cs="Times New Roman"/>
      <w:sz w:val="24"/>
      <w:szCs w:val="24"/>
      <w:lang w:val="x-none" w:eastAsia="x-none"/>
    </w:rPr>
  </w:style>
  <w:style w:type="paragraph" w:customStyle="1" w:styleId="ConsPlusNonformat">
    <w:name w:val="ConsPlusNonformat"/>
    <w:rsid w:val="008451F7"/>
    <w:pPr>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Indent 2"/>
    <w:basedOn w:val="a"/>
    <w:link w:val="22"/>
    <w:rsid w:val="008451F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rsid w:val="008451F7"/>
    <w:rPr>
      <w:rFonts w:ascii="Times New Roman" w:eastAsia="Times New Roman" w:hAnsi="Times New Roman" w:cs="Times New Roman"/>
      <w:sz w:val="24"/>
      <w:szCs w:val="24"/>
      <w:lang w:val="x-none" w:eastAsia="x-none"/>
    </w:rPr>
  </w:style>
  <w:style w:type="paragraph" w:customStyle="1" w:styleId="210">
    <w:name w:val="Основной текст с отступом 21"/>
    <w:basedOn w:val="a"/>
    <w:rsid w:val="008451F7"/>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ConsPlusNormal">
    <w:name w:val="ConsPlusNormal"/>
    <w:rsid w:val="008451F7"/>
    <w:pPr>
      <w:autoSpaceDE w:val="0"/>
      <w:autoSpaceDN w:val="0"/>
      <w:adjustRightInd w:val="0"/>
      <w:spacing w:after="0" w:line="240" w:lineRule="auto"/>
    </w:pPr>
    <w:rPr>
      <w:rFonts w:ascii="Times New Roman" w:eastAsia="Times New Roman" w:hAnsi="Times New Roman" w:cs="Times New Roman"/>
      <w:sz w:val="28"/>
      <w:szCs w:val="28"/>
    </w:rPr>
  </w:style>
  <w:style w:type="paragraph" w:customStyle="1" w:styleId="Iioaioo">
    <w:name w:val="Ii oaio?o"/>
    <w:basedOn w:val="a"/>
    <w:rsid w:val="008451F7"/>
    <w:pPr>
      <w:keepNext/>
      <w:keepLines/>
      <w:spacing w:before="240" w:after="240" w:line="240" w:lineRule="auto"/>
      <w:jc w:val="center"/>
    </w:pPr>
    <w:rPr>
      <w:rFonts w:ascii="Times New Roman" w:eastAsia="Times New Roman" w:hAnsi="Times New Roman" w:cs="Times New Roman"/>
      <w:b/>
      <w:sz w:val="28"/>
      <w:szCs w:val="20"/>
    </w:rPr>
  </w:style>
  <w:style w:type="paragraph" w:customStyle="1" w:styleId="12">
    <w:name w:val="Абзац1 без отступа"/>
    <w:basedOn w:val="a"/>
    <w:rsid w:val="008451F7"/>
    <w:pPr>
      <w:spacing w:after="60" w:line="360" w:lineRule="exact"/>
      <w:jc w:val="both"/>
    </w:pPr>
    <w:rPr>
      <w:rFonts w:ascii="Times New Roman" w:eastAsia="Times New Roman" w:hAnsi="Times New Roman" w:cs="Times New Roman"/>
      <w:sz w:val="28"/>
      <w:szCs w:val="20"/>
    </w:rPr>
  </w:style>
  <w:style w:type="paragraph" w:customStyle="1" w:styleId="af">
    <w:name w:val="Первая строка заголовка"/>
    <w:basedOn w:val="a"/>
    <w:rsid w:val="008451F7"/>
    <w:pPr>
      <w:keepNext/>
      <w:keepLines/>
      <w:spacing w:before="960" w:after="120" w:line="240" w:lineRule="auto"/>
      <w:jc w:val="center"/>
    </w:pPr>
    <w:rPr>
      <w:rFonts w:ascii="Times New Roman" w:eastAsia="Times New Roman" w:hAnsi="Times New Roman" w:cs="Times New Roman"/>
      <w:b/>
      <w:noProof/>
      <w:sz w:val="32"/>
      <w:szCs w:val="20"/>
    </w:rPr>
  </w:style>
  <w:style w:type="paragraph" w:customStyle="1" w:styleId="13">
    <w:name w:val="Абзац списка1"/>
    <w:basedOn w:val="a"/>
    <w:rsid w:val="008451F7"/>
    <w:pPr>
      <w:ind w:left="720"/>
      <w:contextualSpacing/>
    </w:pPr>
    <w:rPr>
      <w:rFonts w:ascii="Times New Roman" w:eastAsia="Calibri" w:hAnsi="Times New Roman" w:cs="Times New Roman"/>
      <w:color w:val="000000"/>
      <w:sz w:val="28"/>
      <w:lang w:eastAsia="en-US"/>
    </w:rPr>
  </w:style>
  <w:style w:type="paragraph" w:styleId="3">
    <w:name w:val="Body Text 3"/>
    <w:basedOn w:val="a"/>
    <w:link w:val="30"/>
    <w:rsid w:val="008451F7"/>
    <w:pPr>
      <w:spacing w:after="120" w:line="240" w:lineRule="auto"/>
    </w:pPr>
    <w:rPr>
      <w:rFonts w:ascii="Times New Roman" w:eastAsia="Times New Roman" w:hAnsi="Times New Roman" w:cs="Times New Roman"/>
      <w:sz w:val="16"/>
      <w:szCs w:val="16"/>
      <w:lang w:val="x-none" w:eastAsia="x-none"/>
    </w:rPr>
  </w:style>
  <w:style w:type="character" w:customStyle="1" w:styleId="30">
    <w:name w:val="Основной текст 3 Знак"/>
    <w:basedOn w:val="a0"/>
    <w:link w:val="3"/>
    <w:rsid w:val="008451F7"/>
    <w:rPr>
      <w:rFonts w:ascii="Times New Roman" w:eastAsia="Times New Roman" w:hAnsi="Times New Roman" w:cs="Times New Roman"/>
      <w:sz w:val="16"/>
      <w:szCs w:val="16"/>
      <w:lang w:val="x-none" w:eastAsia="x-none"/>
    </w:rPr>
  </w:style>
  <w:style w:type="paragraph" w:styleId="af0">
    <w:name w:val="List Paragraph"/>
    <w:basedOn w:val="a"/>
    <w:qFormat/>
    <w:rsid w:val="008451F7"/>
    <w:pPr>
      <w:spacing w:line="252" w:lineRule="auto"/>
      <w:ind w:left="720"/>
    </w:pPr>
    <w:rPr>
      <w:rFonts w:ascii="Cambria" w:eastAsia="Times New Roman" w:hAnsi="Cambria" w:cs="Times New Roman"/>
      <w:lang w:val="en-US" w:eastAsia="en-US"/>
    </w:rPr>
  </w:style>
  <w:style w:type="paragraph" w:customStyle="1" w:styleId="af1">
    <w:name w:val="Знак"/>
    <w:basedOn w:val="a"/>
    <w:rsid w:val="008451F7"/>
    <w:pPr>
      <w:spacing w:after="0" w:line="240" w:lineRule="auto"/>
    </w:pPr>
    <w:rPr>
      <w:rFonts w:ascii="Verdana" w:eastAsia="Times New Roman" w:hAnsi="Verdana" w:cs="Verdana"/>
      <w:sz w:val="20"/>
      <w:szCs w:val="20"/>
      <w:lang w:val="en-US" w:eastAsia="en-US"/>
    </w:rPr>
  </w:style>
  <w:style w:type="paragraph" w:customStyle="1" w:styleId="211">
    <w:name w:val="Основной текст 21"/>
    <w:basedOn w:val="a"/>
    <w:rsid w:val="008451F7"/>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ConsTitle">
    <w:name w:val="ConsTitle"/>
    <w:rsid w:val="008451F7"/>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af2">
    <w:name w:val="Комментарий"/>
    <w:basedOn w:val="a"/>
    <w:next w:val="a"/>
    <w:rsid w:val="008451F7"/>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character" w:styleId="af3">
    <w:name w:val="Hyperlink"/>
    <w:rsid w:val="008451F7"/>
    <w:rPr>
      <w:color w:val="0000FF"/>
      <w:u w:val="single"/>
    </w:rPr>
  </w:style>
  <w:style w:type="character" w:styleId="af4">
    <w:name w:val="page number"/>
    <w:basedOn w:val="a0"/>
    <w:rsid w:val="008451F7"/>
  </w:style>
  <w:style w:type="paragraph" w:customStyle="1" w:styleId="ConsPlusTitle">
    <w:name w:val="ConsPlusTitle"/>
    <w:rsid w:val="008451F7"/>
    <w:pPr>
      <w:widowControl w:val="0"/>
      <w:autoSpaceDE w:val="0"/>
      <w:autoSpaceDN w:val="0"/>
      <w:adjustRightInd w:val="0"/>
      <w:spacing w:after="0" w:line="240" w:lineRule="auto"/>
    </w:pPr>
    <w:rPr>
      <w:rFonts w:ascii="Arial" w:eastAsia="Times New Roman" w:hAnsi="Arial" w:cs="Arial"/>
      <w:b/>
      <w:bCs/>
      <w:sz w:val="20"/>
      <w:szCs w:val="20"/>
    </w:rPr>
  </w:style>
  <w:style w:type="paragraph" w:styleId="af5">
    <w:name w:val="Body Text Indent"/>
    <w:basedOn w:val="a"/>
    <w:link w:val="af6"/>
    <w:rsid w:val="008451F7"/>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6">
    <w:name w:val="Основной текст с отступом Знак"/>
    <w:basedOn w:val="a0"/>
    <w:link w:val="af5"/>
    <w:rsid w:val="008451F7"/>
    <w:rPr>
      <w:rFonts w:ascii="Times New Roman" w:eastAsia="Times New Roman" w:hAnsi="Times New Roman" w:cs="Times New Roman"/>
      <w:sz w:val="24"/>
      <w:szCs w:val="24"/>
      <w:lang w:val="x-none" w:eastAsia="x-none"/>
    </w:rPr>
  </w:style>
  <w:style w:type="paragraph" w:styleId="31">
    <w:name w:val="Body Text Indent 3"/>
    <w:basedOn w:val="a"/>
    <w:link w:val="32"/>
    <w:rsid w:val="008451F7"/>
    <w:pPr>
      <w:spacing w:after="0" w:line="240" w:lineRule="auto"/>
      <w:ind w:firstLine="567"/>
    </w:pPr>
    <w:rPr>
      <w:rFonts w:ascii="Times New Roman" w:eastAsia="Times New Roman" w:hAnsi="Times New Roman" w:cs="Times New Roman"/>
      <w:sz w:val="24"/>
      <w:szCs w:val="24"/>
      <w:lang w:val="x-none" w:eastAsia="x-none"/>
    </w:rPr>
  </w:style>
  <w:style w:type="character" w:customStyle="1" w:styleId="32">
    <w:name w:val="Основной текст с отступом 3 Знак"/>
    <w:basedOn w:val="a0"/>
    <w:link w:val="31"/>
    <w:rsid w:val="008451F7"/>
    <w:rPr>
      <w:rFonts w:ascii="Times New Roman" w:eastAsia="Times New Roman" w:hAnsi="Times New Roman" w:cs="Times New Roman"/>
      <w:sz w:val="24"/>
      <w:szCs w:val="24"/>
      <w:lang w:val="x-none" w:eastAsia="x-none"/>
    </w:rPr>
  </w:style>
  <w:style w:type="paragraph" w:styleId="af7">
    <w:name w:val="Subtitle"/>
    <w:basedOn w:val="a"/>
    <w:link w:val="af8"/>
    <w:qFormat/>
    <w:rsid w:val="008451F7"/>
    <w:pPr>
      <w:spacing w:after="60" w:line="240" w:lineRule="auto"/>
      <w:jc w:val="center"/>
    </w:pPr>
    <w:rPr>
      <w:rFonts w:ascii="Arial" w:eastAsia="Times New Roman" w:hAnsi="Arial" w:cs="Times New Roman"/>
      <w:i/>
      <w:sz w:val="24"/>
      <w:szCs w:val="20"/>
      <w:lang w:val="x-none" w:eastAsia="x-none"/>
    </w:rPr>
  </w:style>
  <w:style w:type="character" w:customStyle="1" w:styleId="af8">
    <w:name w:val="Подзаголовок Знак"/>
    <w:basedOn w:val="a0"/>
    <w:link w:val="af7"/>
    <w:rsid w:val="008451F7"/>
    <w:rPr>
      <w:rFonts w:ascii="Arial" w:eastAsia="Times New Roman" w:hAnsi="Arial" w:cs="Times New Roman"/>
      <w:i/>
      <w:sz w:val="24"/>
      <w:szCs w:val="20"/>
      <w:lang w:val="x-none" w:eastAsia="x-none"/>
    </w:rPr>
  </w:style>
  <w:style w:type="paragraph" w:styleId="af9">
    <w:name w:val="Block Text"/>
    <w:basedOn w:val="a"/>
    <w:rsid w:val="008451F7"/>
    <w:pPr>
      <w:overflowPunct w:val="0"/>
      <w:autoSpaceDE w:val="0"/>
      <w:autoSpaceDN w:val="0"/>
      <w:adjustRightInd w:val="0"/>
      <w:spacing w:after="0" w:line="240" w:lineRule="auto"/>
      <w:ind w:left="5529" w:right="-2"/>
      <w:jc w:val="both"/>
      <w:textAlignment w:val="baseline"/>
    </w:pPr>
    <w:rPr>
      <w:rFonts w:ascii="Times New Roman" w:eastAsia="Times New Roman" w:hAnsi="Times New Roman" w:cs="Times New Roman"/>
      <w:sz w:val="28"/>
      <w:szCs w:val="28"/>
    </w:rPr>
  </w:style>
  <w:style w:type="paragraph" w:customStyle="1" w:styleId="ConsNonformat">
    <w:name w:val="ConsNonformat"/>
    <w:rsid w:val="008451F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xl36">
    <w:name w:val="xl36"/>
    <w:basedOn w:val="a"/>
    <w:rsid w:val="008451F7"/>
    <w:pPr>
      <w:pBdr>
        <w:bottom w:val="single" w:sz="4" w:space="0" w:color="auto"/>
      </w:pBdr>
      <w:spacing w:before="100" w:beforeAutospacing="1" w:after="100" w:afterAutospacing="1" w:line="240" w:lineRule="auto"/>
    </w:pPr>
    <w:rPr>
      <w:rFonts w:ascii="Arial Unicode MS" w:eastAsia="Arial Unicode MS" w:hAnsi="Arial Unicode MS" w:cs="Arial Unicode MS"/>
      <w:b/>
      <w:bCs/>
      <w:sz w:val="16"/>
      <w:szCs w:val="16"/>
    </w:rPr>
  </w:style>
  <w:style w:type="paragraph" w:customStyle="1" w:styleId="ConsNormal">
    <w:name w:val="ConsNormal"/>
    <w:rsid w:val="008451F7"/>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afa">
    <w:name w:val="Знак Знак"/>
    <w:locked/>
    <w:rsid w:val="008451F7"/>
    <w:rPr>
      <w:sz w:val="28"/>
      <w:szCs w:val="24"/>
      <w:lang w:val="ru-RU" w:eastAsia="ru-RU" w:bidi="ar-SA"/>
    </w:rPr>
  </w:style>
  <w:style w:type="paragraph" w:customStyle="1" w:styleId="afb">
    <w:name w:val="Заголовок статьи"/>
    <w:basedOn w:val="a"/>
    <w:next w:val="a"/>
    <w:rsid w:val="008451F7"/>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styleId="afc">
    <w:name w:val="Note Heading"/>
    <w:basedOn w:val="a"/>
    <w:next w:val="a"/>
    <w:link w:val="afd"/>
    <w:rsid w:val="008451F7"/>
    <w:pPr>
      <w:tabs>
        <w:tab w:val="num" w:pos="1287"/>
      </w:tabs>
      <w:autoSpaceDE w:val="0"/>
      <w:autoSpaceDN w:val="0"/>
      <w:adjustRightInd w:val="0"/>
      <w:spacing w:after="0" w:line="240" w:lineRule="auto"/>
      <w:ind w:firstLine="567"/>
    </w:pPr>
    <w:rPr>
      <w:rFonts w:ascii="Times New Roman" w:eastAsia="Times New Roman" w:hAnsi="Times New Roman" w:cs="Times New Roman"/>
      <w:sz w:val="28"/>
      <w:szCs w:val="28"/>
      <w:lang w:val="x-none" w:eastAsia="x-none"/>
    </w:rPr>
  </w:style>
  <w:style w:type="character" w:customStyle="1" w:styleId="afd">
    <w:name w:val="Заголовок записки Знак"/>
    <w:basedOn w:val="a0"/>
    <w:link w:val="afc"/>
    <w:rsid w:val="008451F7"/>
    <w:rPr>
      <w:rFonts w:ascii="Times New Roman" w:eastAsia="Times New Roman" w:hAnsi="Times New Roman" w:cs="Times New Roman"/>
      <w:sz w:val="28"/>
      <w:szCs w:val="28"/>
      <w:lang w:val="x-none" w:eastAsia="x-none"/>
    </w:rPr>
  </w:style>
  <w:style w:type="paragraph" w:customStyle="1" w:styleId="afe">
    <w:name w:val="Знак"/>
    <w:basedOn w:val="a"/>
    <w:rsid w:val="008451F7"/>
    <w:pPr>
      <w:spacing w:after="0" w:line="240" w:lineRule="auto"/>
    </w:pPr>
    <w:rPr>
      <w:rFonts w:ascii="Verdana" w:eastAsia="Times New Roman" w:hAnsi="Verdana" w:cs="Verdana"/>
      <w:sz w:val="20"/>
      <w:szCs w:val="20"/>
      <w:lang w:val="en-US" w:eastAsia="en-US"/>
    </w:rPr>
  </w:style>
  <w:style w:type="paragraph" w:customStyle="1" w:styleId="aff">
    <w:name w:val="Таблицы (моноширинный)"/>
    <w:basedOn w:val="a"/>
    <w:next w:val="a"/>
    <w:rsid w:val="008451F7"/>
    <w:pPr>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Cell">
    <w:name w:val="ConsPlusCell"/>
    <w:rsid w:val="008451F7"/>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f0">
    <w:name w:val="Знак Знак Знак Знак Знак"/>
    <w:rsid w:val="008451F7"/>
    <w:rPr>
      <w:sz w:val="24"/>
      <w:szCs w:val="24"/>
      <w:lang w:val="ru-RU" w:eastAsia="ru-RU" w:bidi="ar-SA"/>
    </w:rPr>
  </w:style>
  <w:style w:type="paragraph" w:customStyle="1" w:styleId="aff1">
    <w:name w:val="Знак Знак Знак Знак Знак Знак Знак"/>
    <w:basedOn w:val="a"/>
    <w:rsid w:val="008451F7"/>
    <w:pPr>
      <w:spacing w:after="0" w:line="240" w:lineRule="auto"/>
    </w:pPr>
    <w:rPr>
      <w:rFonts w:ascii="Verdana" w:eastAsia="Times New Roman" w:hAnsi="Verdana" w:cs="Verdana"/>
      <w:sz w:val="20"/>
      <w:szCs w:val="20"/>
      <w:lang w:val="en-US" w:eastAsia="en-US"/>
    </w:rPr>
  </w:style>
  <w:style w:type="character" w:customStyle="1" w:styleId="FontStyle14">
    <w:name w:val="Font Style14"/>
    <w:rsid w:val="008451F7"/>
    <w:rPr>
      <w:rFonts w:ascii="Times New Roman" w:hAnsi="Times New Roman" w:cs="Times New Roman"/>
      <w:b/>
      <w:bCs/>
      <w:sz w:val="20"/>
      <w:szCs w:val="20"/>
    </w:rPr>
  </w:style>
  <w:style w:type="paragraph" w:styleId="aff2">
    <w:name w:val="caption"/>
    <w:basedOn w:val="a"/>
    <w:qFormat/>
    <w:rsid w:val="008451F7"/>
    <w:pPr>
      <w:spacing w:after="0" w:line="240" w:lineRule="auto"/>
      <w:jc w:val="center"/>
    </w:pPr>
    <w:rPr>
      <w:rFonts w:ascii="Times New Roman" w:eastAsia="Times New Roman" w:hAnsi="Times New Roman" w:cs="Times New Roman"/>
      <w:b/>
      <w:sz w:val="28"/>
      <w:szCs w:val="20"/>
    </w:rPr>
  </w:style>
  <w:style w:type="paragraph" w:styleId="aff3">
    <w:name w:val="Balloon Text"/>
    <w:basedOn w:val="a"/>
    <w:link w:val="aff4"/>
    <w:rsid w:val="008451F7"/>
    <w:pPr>
      <w:spacing w:after="0" w:line="240" w:lineRule="auto"/>
    </w:pPr>
    <w:rPr>
      <w:rFonts w:ascii="Tahoma" w:eastAsia="Times New Roman" w:hAnsi="Tahoma" w:cs="Times New Roman"/>
      <w:sz w:val="16"/>
      <w:szCs w:val="16"/>
      <w:lang w:val="x-none" w:eastAsia="x-none"/>
    </w:rPr>
  </w:style>
  <w:style w:type="character" w:customStyle="1" w:styleId="aff4">
    <w:name w:val="Текст выноски Знак"/>
    <w:basedOn w:val="a0"/>
    <w:link w:val="aff3"/>
    <w:rsid w:val="008451F7"/>
    <w:rPr>
      <w:rFonts w:ascii="Tahoma" w:eastAsia="Times New Roman" w:hAnsi="Tahoma" w:cs="Times New Roman"/>
      <w:sz w:val="16"/>
      <w:szCs w:val="16"/>
      <w:lang w:val="x-none" w:eastAsia="x-none"/>
    </w:rPr>
  </w:style>
  <w:style w:type="paragraph" w:styleId="a8">
    <w:name w:val="Title"/>
    <w:basedOn w:val="a"/>
    <w:next w:val="a"/>
    <w:link w:val="aff5"/>
    <w:qFormat/>
    <w:rsid w:val="008451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5">
    <w:name w:val="Заголовок Знак"/>
    <w:basedOn w:val="a0"/>
    <w:link w:val="a8"/>
    <w:uiPriority w:val="10"/>
    <w:rsid w:val="008451F7"/>
    <w:rPr>
      <w:rFonts w:asciiTheme="majorHAnsi" w:eastAsiaTheme="majorEastAsia" w:hAnsiTheme="majorHAnsi" w:cstheme="majorBidi"/>
      <w:spacing w:val="-10"/>
      <w:kern w:val="28"/>
      <w:sz w:val="56"/>
      <w:szCs w:val="56"/>
    </w:rPr>
  </w:style>
  <w:style w:type="paragraph" w:customStyle="1" w:styleId="220">
    <w:name w:val="Основной текст с отступом 22"/>
    <w:basedOn w:val="a"/>
    <w:rsid w:val="00B7526B"/>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23">
    <w:name w:val="Абзац списка2"/>
    <w:basedOn w:val="a"/>
    <w:rsid w:val="00B7526B"/>
    <w:pPr>
      <w:ind w:left="720"/>
      <w:contextualSpacing/>
    </w:pPr>
    <w:rPr>
      <w:rFonts w:ascii="Times New Roman" w:eastAsia="Calibri" w:hAnsi="Times New Roman" w:cs="Times New Roman"/>
      <w:color w:val="000000"/>
      <w:sz w:val="28"/>
      <w:lang w:eastAsia="en-US"/>
    </w:rPr>
  </w:style>
  <w:style w:type="paragraph" w:customStyle="1" w:styleId="aff6">
    <w:name w:val="Знак"/>
    <w:basedOn w:val="a"/>
    <w:rsid w:val="00B7526B"/>
    <w:pPr>
      <w:spacing w:after="0" w:line="240" w:lineRule="auto"/>
    </w:pPr>
    <w:rPr>
      <w:rFonts w:ascii="Verdana" w:eastAsia="Times New Roman" w:hAnsi="Verdana" w:cs="Verdana"/>
      <w:sz w:val="20"/>
      <w:szCs w:val="20"/>
      <w:lang w:val="en-US" w:eastAsia="en-US"/>
    </w:rPr>
  </w:style>
  <w:style w:type="paragraph" w:customStyle="1" w:styleId="221">
    <w:name w:val="Основной текст 22"/>
    <w:basedOn w:val="a"/>
    <w:rsid w:val="00B7526B"/>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character" w:customStyle="1" w:styleId="aff7">
    <w:name w:val="Знак Знак Знак Знак Знак"/>
    <w:rsid w:val="00B7526B"/>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4768</Words>
  <Characters>27178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Ложкина Марина</cp:lastModifiedBy>
  <cp:revision>2</cp:revision>
  <dcterms:created xsi:type="dcterms:W3CDTF">2023-05-17T05:10:00Z</dcterms:created>
  <dcterms:modified xsi:type="dcterms:W3CDTF">2023-05-17T05:10:00Z</dcterms:modified>
</cp:coreProperties>
</file>