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21CAB" w:rsidRPr="000D610B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2033">
        <w:rPr>
          <w:b/>
          <w:sz w:val="28"/>
          <w:szCs w:val="28"/>
        </w:rPr>
        <w:t>7</w:t>
      </w:r>
      <w:r w:rsidR="00353DF1">
        <w:rPr>
          <w:b/>
          <w:sz w:val="28"/>
          <w:szCs w:val="28"/>
        </w:rPr>
        <w:t xml:space="preserve"> </w:t>
      </w:r>
      <w:r w:rsidR="006918E7"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59"/>
        <w:gridCol w:w="2410"/>
      </w:tblGrid>
      <w:tr w:rsidR="00E60791" w:rsidRPr="00DE1F97" w:rsidTr="00E60791">
        <w:trPr>
          <w:trHeight w:val="694"/>
        </w:trPr>
        <w:tc>
          <w:tcPr>
            <w:tcW w:w="851" w:type="dxa"/>
          </w:tcPr>
          <w:p w:rsidR="00E60791" w:rsidRPr="00DE1F97" w:rsidRDefault="00E60791" w:rsidP="006918E7">
            <w:pPr>
              <w:pStyle w:val="a8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E60791" w:rsidRPr="00DE1F97" w:rsidRDefault="00E62033" w:rsidP="00E6203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на 2024 год и на плановый период 2025-2026 годов»</w:t>
            </w:r>
          </w:p>
        </w:tc>
        <w:tc>
          <w:tcPr>
            <w:tcW w:w="2410" w:type="dxa"/>
          </w:tcPr>
          <w:p w:rsidR="00E60791" w:rsidRPr="00DE1F97" w:rsidRDefault="00E62033" w:rsidP="00E60791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С.Н. Малышкина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68262C" w:rsidRDefault="00AB1AF7" w:rsidP="00AB1AF7">
            <w:r w:rsidRPr="0068262C">
              <w:t>О внесении изменений в решение Думы Немского муниципального округа от 30.11.2021 № 3/45 «Об установлении налога на имущество физических лиц»</w:t>
            </w:r>
          </w:p>
        </w:tc>
        <w:tc>
          <w:tcPr>
            <w:tcW w:w="2410" w:type="dxa"/>
          </w:tcPr>
          <w:p w:rsidR="00AB1AF7" w:rsidRDefault="00AB1AF7" w:rsidP="00AB1AF7">
            <w:r w:rsidRPr="0068262C">
              <w:t>С.Н. Малышкина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30.11.2021 № 3/44 «Об установлении земельного налога»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 xml:space="preserve">Л.А. </w:t>
            </w:r>
            <w:proofErr w:type="spellStart"/>
            <w:r w:rsidRPr="00DE1F97">
              <w:rPr>
                <w:sz w:val="26"/>
                <w:szCs w:val="26"/>
              </w:rPr>
              <w:t>Пермякова</w:t>
            </w:r>
            <w:proofErr w:type="spellEnd"/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земельном 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8F78DA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ходе подготовки объектов социально-культурной сферы к работе в зимний период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А.Н. Рогожников</w:t>
            </w:r>
          </w:p>
        </w:tc>
        <w:bookmarkStart w:id="0" w:name="_GoBack"/>
        <w:bookmarkEnd w:id="0"/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селе Архангельское Архангельского территориального управления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пгт Нема</w:t>
            </w:r>
          </w:p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 xml:space="preserve">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AB1AF7" w:rsidRPr="00DE1F97" w:rsidTr="00E60791">
        <w:trPr>
          <w:trHeight w:val="694"/>
        </w:trPr>
        <w:tc>
          <w:tcPr>
            <w:tcW w:w="851" w:type="dxa"/>
          </w:tcPr>
          <w:p w:rsidR="00AB1AF7" w:rsidRPr="00DE1F97" w:rsidRDefault="00AB1AF7" w:rsidP="00AB1A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награждении Почетной грамотой</w:t>
            </w:r>
          </w:p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Думы Немского муниципального округа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Н.В. Кощеев</w:t>
            </w:r>
          </w:p>
        </w:tc>
      </w:tr>
    </w:tbl>
    <w:p w:rsidR="00D823A4" w:rsidRDefault="00D823A4" w:rsidP="0090016C">
      <w:pPr>
        <w:ind w:left="-284" w:right="-284"/>
        <w:rPr>
          <w:szCs w:val="28"/>
        </w:rPr>
      </w:pPr>
    </w:p>
    <w:p w:rsidR="00DA32D4" w:rsidRPr="00DE1F97" w:rsidRDefault="00DA32D4" w:rsidP="0090016C">
      <w:pPr>
        <w:ind w:left="-284" w:right="-284"/>
        <w:rPr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358BB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BFFD-B56F-432C-9FEF-0FA940DE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4</cp:revision>
  <cp:lastPrinted>2024-08-27T06:04:00Z</cp:lastPrinted>
  <dcterms:created xsi:type="dcterms:W3CDTF">2024-08-27T06:03:00Z</dcterms:created>
  <dcterms:modified xsi:type="dcterms:W3CDTF">2024-08-27T06:13:00Z</dcterms:modified>
</cp:coreProperties>
</file>