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61" w:rsidRDefault="00A85361" w:rsidP="00A85361">
      <w:pPr>
        <w:jc w:val="right"/>
      </w:pPr>
      <w:r>
        <w:t>проект</w:t>
      </w:r>
    </w:p>
    <w:tbl>
      <w:tblPr>
        <w:tblW w:w="93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1867"/>
        <w:gridCol w:w="163"/>
        <w:gridCol w:w="370"/>
        <w:gridCol w:w="1028"/>
        <w:gridCol w:w="3141"/>
      </w:tblGrid>
      <w:tr w:rsidR="00A85361" w:rsidTr="00EF0498">
        <w:trPr>
          <w:trHeight w:val="2900"/>
        </w:trPr>
        <w:tc>
          <w:tcPr>
            <w:tcW w:w="9375" w:type="dxa"/>
            <w:gridSpan w:val="6"/>
          </w:tcPr>
          <w:p w:rsidR="00EF0498" w:rsidRPr="00EF0498" w:rsidRDefault="00EF0498" w:rsidP="00EF0498">
            <w:pPr>
              <w:widowControl w:val="0"/>
              <w:tabs>
                <w:tab w:val="left" w:pos="802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Par1"/>
            <w:bookmarkEnd w:id="0"/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0C51E2" wp14:editId="67ADEF71">
                  <wp:extent cx="447675" cy="5429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0498" w:rsidRDefault="00EF049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</w:p>
          <w:p w:rsidR="00A85361" w:rsidRDefault="00A85361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Default="00A85361">
            <w:pPr>
              <w:pStyle w:val="a3"/>
              <w:keepLines w:val="0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ПЕРВОГО СОЗЫВА</w:t>
            </w:r>
          </w:p>
          <w:p w:rsidR="00A85361" w:rsidRDefault="00A85361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 w:rsidP="00EF0498">
            <w:pPr>
              <w:pStyle w:val="a3"/>
              <w:keepLines w:val="0"/>
              <w:spacing w:before="0" w:after="360"/>
            </w:pPr>
            <w:r>
              <w:rPr>
                <w:bCs/>
                <w:noProof w:val="0"/>
                <w:szCs w:val="32"/>
              </w:rPr>
              <w:t>РЕШЕНИЕ</w:t>
            </w:r>
            <w:r>
              <w:tab/>
            </w:r>
          </w:p>
        </w:tc>
      </w:tr>
      <w:tr w:rsidR="00A85361" w:rsidTr="00A85361">
        <w:trPr>
          <w:gridBefore w:val="1"/>
          <w:gridAfter w:val="1"/>
          <w:wBefore w:w="2806" w:type="dxa"/>
          <w:wAfter w:w="3141" w:type="dxa"/>
        </w:trPr>
        <w:tc>
          <w:tcPr>
            <w:tcW w:w="186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EF04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F0498">
              <w:rPr>
                <w:rFonts w:ascii="Times New Roman" w:hAnsi="Times New Roman"/>
                <w:sz w:val="28"/>
                <w:szCs w:val="28"/>
              </w:rPr>
              <w:t>22.11.2022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>
            <w:pPr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EF0498" w:rsidP="00EF04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A85361">
              <w:rPr>
                <w:rFonts w:ascii="Times New Roman" w:hAnsi="Times New Roman"/>
                <w:sz w:val="28"/>
                <w:szCs w:val="28"/>
              </w:rPr>
              <w:t>/___</w:t>
            </w:r>
          </w:p>
        </w:tc>
      </w:tr>
      <w:tr w:rsidR="00A85361" w:rsidTr="00A85361">
        <w:trPr>
          <w:gridBefore w:val="1"/>
          <w:gridAfter w:val="1"/>
          <w:wBefore w:w="2806" w:type="dxa"/>
          <w:wAfter w:w="3141" w:type="dxa"/>
        </w:trPr>
        <w:tc>
          <w:tcPr>
            <w:tcW w:w="342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A85361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/>
              </w:rPr>
              <w:t>пгт</w:t>
            </w:r>
            <w:proofErr w:type="spellEnd"/>
            <w:r>
              <w:rPr>
                <w:rFonts w:ascii="Times New Roman" w:hAnsi="Times New Roman"/>
              </w:rPr>
              <w:t xml:space="preserve">. Нема </w:t>
            </w:r>
          </w:p>
        </w:tc>
      </w:tr>
    </w:tbl>
    <w:p w:rsidR="00A85361" w:rsidRDefault="00A85361" w:rsidP="00A853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D7479" w:rsidRPr="007D7479" w:rsidRDefault="007D7479" w:rsidP="007D74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747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 внесении предложения о переименовании населенных пунктов</w:t>
      </w:r>
    </w:p>
    <w:p w:rsidR="007D7479" w:rsidRPr="007D7479" w:rsidRDefault="007D7479" w:rsidP="007D74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Немского муниципального округа </w:t>
      </w:r>
      <w:r w:rsidRPr="007D747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Кировской области</w:t>
      </w:r>
    </w:p>
    <w:p w:rsidR="007D7479" w:rsidRPr="007D7479" w:rsidRDefault="007D7479" w:rsidP="007D74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7D7479" w:rsidRPr="007D7479" w:rsidRDefault="007D7479" w:rsidP="007D74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proofErr w:type="gramStart"/>
      <w:r w:rsidRPr="007D747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В соответствии со статьями 7, 9 Федерального закона от 18.12.1997 </w:t>
      </w:r>
      <w:r w:rsidRPr="007D7479">
        <w:rPr>
          <w:rFonts w:ascii="Times New Roman" w:eastAsia="Times New Roman" w:hAnsi="Times New Roman"/>
          <w:bCs/>
          <w:sz w:val="28"/>
          <w:szCs w:val="28"/>
          <w:lang w:eastAsia="ar-SA"/>
        </w:rPr>
        <w:br/>
        <w:t xml:space="preserve">№ 152-ФЗ «О наименованиях географических объектов», статьями 12, 16 Закона Кировской области от 02.12.2005 № 387-ЗО «Об административно-территориальном устройстве Кировской области», в связи с наличием на территории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Немского муниципального округа</w:t>
      </w:r>
      <w:r w:rsidRPr="007D747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Кировской области одноименных населенных пунктов, что затрудняет осуществление хозяйственной и иной деятельности,  и с учетом мнения населения по итогам </w:t>
      </w:r>
      <w:r w:rsidR="003F4449">
        <w:rPr>
          <w:rFonts w:ascii="Times New Roman" w:eastAsia="Times New Roman" w:hAnsi="Times New Roman"/>
          <w:bCs/>
          <w:sz w:val="28"/>
          <w:szCs w:val="28"/>
          <w:lang w:eastAsia="ar-SA"/>
        </w:rPr>
        <w:t>опросов</w:t>
      </w:r>
      <w:r w:rsidRPr="007D747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граждан, проведенных</w:t>
      </w:r>
      <w:proofErr w:type="gramEnd"/>
      <w:r w:rsidRPr="007D747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3F4449">
        <w:rPr>
          <w:rFonts w:ascii="Times New Roman" w:eastAsia="Times New Roman" w:hAnsi="Times New Roman"/>
          <w:bCs/>
          <w:sz w:val="28"/>
          <w:szCs w:val="28"/>
          <w:lang w:eastAsia="ar-SA"/>
        </w:rPr>
        <w:t>в период с 07 по 1</w:t>
      </w:r>
      <w:r w:rsidR="008F529B">
        <w:rPr>
          <w:rFonts w:ascii="Times New Roman" w:eastAsia="Times New Roman" w:hAnsi="Times New Roman"/>
          <w:bCs/>
          <w:sz w:val="28"/>
          <w:szCs w:val="28"/>
          <w:lang w:eastAsia="ar-SA"/>
        </w:rPr>
        <w:t>0</w:t>
      </w:r>
      <w:bookmarkStart w:id="1" w:name="_GoBack"/>
      <w:bookmarkEnd w:id="1"/>
      <w:r w:rsidR="003F444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но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яб</w:t>
      </w:r>
      <w:r w:rsidRPr="007D7479">
        <w:rPr>
          <w:rFonts w:ascii="Times New Roman" w:eastAsia="Times New Roman" w:hAnsi="Times New Roman"/>
          <w:bCs/>
          <w:sz w:val="28"/>
          <w:szCs w:val="28"/>
          <w:lang w:eastAsia="ar-SA"/>
        </w:rPr>
        <w:t>ря 20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22</w:t>
      </w:r>
      <w:r w:rsidRPr="007D747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года, руководствуясь Уставом муниципального образования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Немский муниципальный округ </w:t>
      </w:r>
      <w:r w:rsidRPr="007D747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Кировской области, Дума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Немского муниципального округа </w:t>
      </w:r>
      <w:r w:rsidRPr="007D7479">
        <w:rPr>
          <w:rFonts w:ascii="Times New Roman" w:eastAsia="Times New Roman" w:hAnsi="Times New Roman"/>
          <w:bCs/>
          <w:sz w:val="28"/>
          <w:szCs w:val="28"/>
          <w:lang w:eastAsia="ar-SA"/>
        </w:rPr>
        <w:t>Кировской области РЕШИЛА:</w:t>
      </w:r>
    </w:p>
    <w:p w:rsidR="007D7479" w:rsidRPr="007D7479" w:rsidRDefault="007D7479" w:rsidP="007D7479">
      <w:pPr>
        <w:widowControl w:val="0"/>
        <w:suppressAutoHyphens/>
        <w:autoSpaceDE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 xml:space="preserve">1. Внести предложение о переименовании географических объектов – населённых пунктов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Немского муниципального округа </w:t>
      </w:r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>Кировской области:</w:t>
      </w:r>
    </w:p>
    <w:p w:rsidR="007D7479" w:rsidRPr="007D7479" w:rsidRDefault="007D7479" w:rsidP="007D7479">
      <w:pPr>
        <w:widowControl w:val="0"/>
        <w:suppressAutoHyphens/>
        <w:autoSpaceDE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 xml:space="preserve">1.1. Деревни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Слудка Немского муниципального округа </w:t>
      </w:r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 xml:space="preserve">Кировской области с координатами </w:t>
      </w:r>
      <w:r w:rsidRPr="007D7479">
        <w:rPr>
          <w:rFonts w:ascii="Times New Roman" w:eastAsia="Times New Roman" w:hAnsi="Times New Roman"/>
          <w:sz w:val="28"/>
          <w:szCs w:val="28"/>
          <w:lang w:eastAsia="ru-RU"/>
        </w:rPr>
        <w:t xml:space="preserve">57°71,1' </w:t>
      </w:r>
      <w:proofErr w:type="gramStart"/>
      <w:r w:rsidRPr="007D7479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proofErr w:type="spellStart"/>
      <w:proofErr w:type="gramEnd"/>
      <w:r w:rsidRPr="007D7479">
        <w:rPr>
          <w:rFonts w:ascii="Times New Roman" w:eastAsia="Times New Roman" w:hAnsi="Times New Roman"/>
          <w:sz w:val="28"/>
          <w:szCs w:val="28"/>
          <w:lang w:eastAsia="ru-RU"/>
        </w:rPr>
        <w:t>еверной</w:t>
      </w:r>
      <w:proofErr w:type="spellEnd"/>
      <w:r w:rsidRPr="007D7479">
        <w:rPr>
          <w:rFonts w:ascii="Times New Roman" w:eastAsia="Times New Roman" w:hAnsi="Times New Roman"/>
          <w:sz w:val="28"/>
          <w:szCs w:val="28"/>
          <w:lang w:eastAsia="ru-RU"/>
        </w:rPr>
        <w:t xml:space="preserve"> широты, 50°29,8' </w:t>
      </w:r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 xml:space="preserve">восточной долготы в деревню «Слудка </w:t>
      </w:r>
      <w:proofErr w:type="spellStart"/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>Городищенская</w:t>
      </w:r>
      <w:proofErr w:type="spellEnd"/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Немского муниципального округа </w:t>
      </w:r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>Кировской области.</w:t>
      </w:r>
    </w:p>
    <w:p w:rsidR="007D7479" w:rsidRPr="007D7479" w:rsidRDefault="007D7479" w:rsidP="007D7479">
      <w:pPr>
        <w:widowControl w:val="0"/>
        <w:suppressAutoHyphens/>
        <w:autoSpaceDE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 xml:space="preserve">1.2. Деревни Слудка Немского муниципального округа Кировской области с координатами  </w:t>
      </w:r>
      <w:r w:rsidR="005871FB" w:rsidRPr="005871FB">
        <w:rPr>
          <w:rFonts w:ascii="Times New Roman" w:eastAsia="Times New Roman" w:hAnsi="Times New Roman"/>
          <w:sz w:val="28"/>
          <w:szCs w:val="28"/>
          <w:lang w:eastAsia="ru-RU"/>
        </w:rPr>
        <w:t xml:space="preserve">57°55,5' северной широты, 50°66,0' </w:t>
      </w:r>
      <w:r w:rsidRPr="007D7479">
        <w:rPr>
          <w:rFonts w:ascii="Times New Roman" w:hAnsi="Times New Roman"/>
          <w:bCs/>
          <w:sz w:val="28"/>
          <w:szCs w:val="28"/>
          <w:lang w:eastAsia="ar-SA"/>
        </w:rPr>
        <w:t>восточной долготы</w:t>
      </w:r>
      <w:r w:rsidRPr="007D7479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 </w:t>
      </w:r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>в деревню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Слудка Немская</w:t>
      </w:r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Немского муниципального округа </w:t>
      </w:r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>Кировской области.</w:t>
      </w:r>
    </w:p>
    <w:p w:rsidR="007D7479" w:rsidRPr="007D7479" w:rsidRDefault="007D7479" w:rsidP="007D74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 xml:space="preserve">2. Обратиться с ходатайством в Правительство Кировской области о внесении на рассмотрение Законодательного </w:t>
      </w:r>
      <w:proofErr w:type="gramStart"/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>Собрания Кировской области проекта постановления Законодательного Собрания Кировской</w:t>
      </w:r>
      <w:proofErr w:type="gramEnd"/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 xml:space="preserve"> области «О переименовании географических объектов 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Немском муниципальном округе</w:t>
      </w:r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 xml:space="preserve"> Кировской области».</w:t>
      </w:r>
    </w:p>
    <w:p w:rsidR="007D7479" w:rsidRPr="007D7479" w:rsidRDefault="007D7479" w:rsidP="007D74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3. Опубликовать решение в Информационном бюллетене органов местного самоуправления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Немского муниципального округа</w:t>
      </w:r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 xml:space="preserve"> Кировской области.</w:t>
      </w:r>
    </w:p>
    <w:p w:rsidR="007D7479" w:rsidRPr="007D7479" w:rsidRDefault="007D7479" w:rsidP="007D74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7479">
        <w:rPr>
          <w:rFonts w:ascii="Times New Roman" w:eastAsia="Times New Roman" w:hAnsi="Times New Roman"/>
          <w:sz w:val="28"/>
          <w:szCs w:val="28"/>
          <w:lang w:eastAsia="ar-SA"/>
        </w:rPr>
        <w:t>4. Решение вступает в силу после официального опубликования.</w:t>
      </w:r>
    </w:p>
    <w:p w:rsidR="007D7479" w:rsidRPr="007D7479" w:rsidRDefault="007D7479" w:rsidP="007D747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D7479" w:rsidRPr="007D7479" w:rsidRDefault="007D7479" w:rsidP="007D747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D7479" w:rsidRDefault="007D7479" w:rsidP="00A853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85361" w:rsidRPr="00AA344B" w:rsidRDefault="00A85361" w:rsidP="00A85361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A85361" w:rsidRPr="005871FB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871FB">
        <w:rPr>
          <w:rFonts w:ascii="Times New Roman" w:hAnsi="Times New Roman"/>
          <w:sz w:val="28"/>
          <w:szCs w:val="28"/>
        </w:rPr>
        <w:t>Председатель Думы</w:t>
      </w:r>
    </w:p>
    <w:p w:rsidR="00A85361" w:rsidRPr="005871FB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871FB">
        <w:rPr>
          <w:rFonts w:ascii="Times New Roman" w:hAnsi="Times New Roman"/>
          <w:sz w:val="28"/>
          <w:szCs w:val="28"/>
        </w:rPr>
        <w:t xml:space="preserve">Немского муниципального округа                                 </w:t>
      </w:r>
      <w:r w:rsidR="0068786A" w:rsidRPr="005871FB">
        <w:rPr>
          <w:rFonts w:ascii="Times New Roman" w:hAnsi="Times New Roman"/>
          <w:sz w:val="28"/>
          <w:szCs w:val="28"/>
        </w:rPr>
        <w:t xml:space="preserve">            </w:t>
      </w:r>
      <w:r w:rsidRPr="005871FB">
        <w:rPr>
          <w:rFonts w:ascii="Times New Roman" w:hAnsi="Times New Roman"/>
          <w:sz w:val="28"/>
          <w:szCs w:val="28"/>
        </w:rPr>
        <w:t>Н.В. Кощеев</w:t>
      </w:r>
    </w:p>
    <w:p w:rsidR="00A85361" w:rsidRPr="005871FB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85361" w:rsidRPr="005871FB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871FB">
        <w:rPr>
          <w:rFonts w:ascii="Times New Roman" w:hAnsi="Times New Roman"/>
          <w:sz w:val="28"/>
          <w:szCs w:val="28"/>
        </w:rPr>
        <w:t xml:space="preserve">Глава Немского </w:t>
      </w:r>
    </w:p>
    <w:p w:rsidR="0030779A" w:rsidRPr="005871FB" w:rsidRDefault="00A85361" w:rsidP="00AA344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5871FB"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               </w:t>
      </w:r>
      <w:r w:rsidR="00FA43FB" w:rsidRPr="005871FB">
        <w:rPr>
          <w:rFonts w:ascii="Times New Roman" w:hAnsi="Times New Roman"/>
          <w:sz w:val="28"/>
          <w:szCs w:val="28"/>
        </w:rPr>
        <w:t xml:space="preserve">            </w:t>
      </w:r>
      <w:r w:rsidR="0068786A" w:rsidRPr="005871FB">
        <w:rPr>
          <w:rFonts w:ascii="Times New Roman" w:hAnsi="Times New Roman"/>
          <w:sz w:val="28"/>
          <w:szCs w:val="28"/>
        </w:rPr>
        <w:t xml:space="preserve"> </w:t>
      </w:r>
      <w:r w:rsidRPr="005871FB">
        <w:rPr>
          <w:rFonts w:ascii="Times New Roman" w:hAnsi="Times New Roman"/>
          <w:sz w:val="28"/>
          <w:szCs w:val="28"/>
        </w:rPr>
        <w:t>Н.Г. Малышев</w:t>
      </w:r>
    </w:p>
    <w:sectPr w:rsidR="0030779A" w:rsidRPr="005871FB" w:rsidSect="00A85361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61"/>
    <w:rsid w:val="000A7757"/>
    <w:rsid w:val="002779B3"/>
    <w:rsid w:val="003817CB"/>
    <w:rsid w:val="003F4449"/>
    <w:rsid w:val="00524F5B"/>
    <w:rsid w:val="0056658F"/>
    <w:rsid w:val="005871FB"/>
    <w:rsid w:val="0068786A"/>
    <w:rsid w:val="007D7479"/>
    <w:rsid w:val="008F529B"/>
    <w:rsid w:val="00A85361"/>
    <w:rsid w:val="00AA344B"/>
    <w:rsid w:val="00BB4F05"/>
    <w:rsid w:val="00DC64E8"/>
    <w:rsid w:val="00EF0498"/>
    <w:rsid w:val="00FA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3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F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049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3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F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04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user</cp:lastModifiedBy>
  <cp:revision>7</cp:revision>
  <dcterms:created xsi:type="dcterms:W3CDTF">2022-07-22T06:03:00Z</dcterms:created>
  <dcterms:modified xsi:type="dcterms:W3CDTF">2022-11-17T06:06:00Z</dcterms:modified>
</cp:coreProperties>
</file>