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CF" w:rsidRDefault="004F36CF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Default="00265679" w:rsidP="00265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79" w:rsidRP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Сводный годовой доклад</w:t>
      </w:r>
    </w:p>
    <w:p w:rsid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за 20</w:t>
      </w:r>
      <w:r w:rsidR="007D513F">
        <w:rPr>
          <w:rFonts w:ascii="Times New Roman" w:hAnsi="Times New Roman" w:cs="Times New Roman"/>
          <w:b/>
          <w:sz w:val="56"/>
          <w:szCs w:val="56"/>
        </w:rPr>
        <w:t>20</w:t>
      </w:r>
      <w:r w:rsidRPr="00265679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265679" w:rsidRPr="00265679" w:rsidRDefault="00265679" w:rsidP="00265679">
      <w:pPr>
        <w:spacing w:after="0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</w:t>
      </w:r>
    </w:p>
    <w:p w:rsidR="00265679" w:rsidRP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О ходе реализации и оценке эффективности</w:t>
      </w:r>
    </w:p>
    <w:p w:rsid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 xml:space="preserve">реализации </w:t>
      </w:r>
      <w:r w:rsidR="00A36E63">
        <w:rPr>
          <w:rFonts w:ascii="Times New Roman" w:hAnsi="Times New Roman" w:cs="Times New Roman"/>
          <w:b/>
          <w:sz w:val="56"/>
          <w:szCs w:val="56"/>
        </w:rPr>
        <w:t>муниципальных</w:t>
      </w:r>
      <w:r w:rsidRPr="00265679">
        <w:rPr>
          <w:rFonts w:ascii="Times New Roman" w:hAnsi="Times New Roman" w:cs="Times New Roman"/>
          <w:b/>
          <w:sz w:val="56"/>
          <w:szCs w:val="56"/>
        </w:rPr>
        <w:t xml:space="preserve"> программ</w:t>
      </w:r>
    </w:p>
    <w:p w:rsidR="00A36E63" w:rsidRPr="00265679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Немского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района</w:t>
      </w:r>
    </w:p>
    <w:p w:rsidR="00265679" w:rsidRDefault="00265679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65679">
        <w:rPr>
          <w:rFonts w:ascii="Times New Roman" w:hAnsi="Times New Roman" w:cs="Times New Roman"/>
          <w:b/>
          <w:sz w:val="56"/>
          <w:szCs w:val="56"/>
        </w:rPr>
        <w:t>Кировской области за 20</w:t>
      </w:r>
      <w:r w:rsidR="007D513F">
        <w:rPr>
          <w:rFonts w:ascii="Times New Roman" w:hAnsi="Times New Roman" w:cs="Times New Roman"/>
          <w:b/>
          <w:sz w:val="56"/>
          <w:szCs w:val="56"/>
        </w:rPr>
        <w:t>20</w:t>
      </w:r>
      <w:r w:rsidRPr="00265679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Default="00A36E63" w:rsidP="0026567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6E63" w:rsidRPr="00B001B6" w:rsidRDefault="00A36E63" w:rsidP="00A36E63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lastRenderedPageBreak/>
        <w:t>Оглавление</w:t>
      </w:r>
    </w:p>
    <w:p w:rsidR="00A36E63" w:rsidRPr="00B001B6" w:rsidRDefault="00A36E63" w:rsidP="00A36E63">
      <w:pPr>
        <w:spacing w:after="0"/>
        <w:jc w:val="both"/>
        <w:rPr>
          <w:rFonts w:ascii="Times New Roman" w:hAnsi="Times New Roman" w:cs="Times New Roman"/>
        </w:rPr>
      </w:pPr>
    </w:p>
    <w:p w:rsidR="00A36E63" w:rsidRPr="00B001B6" w:rsidRDefault="00A36E63" w:rsidP="00A36E63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 xml:space="preserve">Сводные данные о ходе реализации </w:t>
      </w:r>
      <w:r w:rsidR="00AD75E5" w:rsidRPr="00B001B6">
        <w:rPr>
          <w:rFonts w:ascii="Times New Roman" w:hAnsi="Times New Roman" w:cs="Times New Roman"/>
        </w:rPr>
        <w:t>муниципальных</w:t>
      </w:r>
      <w:r w:rsidRPr="00B001B6">
        <w:rPr>
          <w:rFonts w:ascii="Times New Roman" w:hAnsi="Times New Roman" w:cs="Times New Roman"/>
        </w:rPr>
        <w:t xml:space="preserve"> программ </w:t>
      </w:r>
      <w:proofErr w:type="spellStart"/>
      <w:r w:rsidR="00AD75E5" w:rsidRPr="00B001B6">
        <w:rPr>
          <w:rFonts w:ascii="Times New Roman" w:hAnsi="Times New Roman" w:cs="Times New Roman"/>
        </w:rPr>
        <w:t>Немского</w:t>
      </w:r>
      <w:proofErr w:type="spellEnd"/>
      <w:r w:rsidR="00AD75E5" w:rsidRPr="00B001B6">
        <w:rPr>
          <w:rFonts w:ascii="Times New Roman" w:hAnsi="Times New Roman" w:cs="Times New Roman"/>
        </w:rPr>
        <w:t xml:space="preserve"> района</w:t>
      </w:r>
      <w:r w:rsidRPr="00B001B6">
        <w:rPr>
          <w:rFonts w:ascii="Times New Roman" w:hAnsi="Times New Roman" w:cs="Times New Roman"/>
        </w:rPr>
        <w:t xml:space="preserve"> за 20</w:t>
      </w:r>
      <w:r w:rsidR="0070483F">
        <w:rPr>
          <w:rFonts w:ascii="Times New Roman" w:hAnsi="Times New Roman" w:cs="Times New Roman"/>
        </w:rPr>
        <w:t>20</w:t>
      </w:r>
      <w:r w:rsidRPr="00B001B6">
        <w:rPr>
          <w:rFonts w:ascii="Times New Roman" w:hAnsi="Times New Roman" w:cs="Times New Roman"/>
        </w:rPr>
        <w:t xml:space="preserve"> год  .............................................................................................................</w:t>
      </w:r>
      <w:r w:rsidR="00AD75E5" w:rsidRPr="00B001B6">
        <w:rPr>
          <w:rFonts w:ascii="Times New Roman" w:hAnsi="Times New Roman" w:cs="Times New Roman"/>
        </w:rPr>
        <w:t>.......</w:t>
      </w:r>
      <w:r w:rsidR="00E157B5" w:rsidRPr="00B001B6">
        <w:rPr>
          <w:rFonts w:ascii="Times New Roman" w:hAnsi="Times New Roman" w:cs="Times New Roman"/>
        </w:rPr>
        <w:t>............................</w:t>
      </w:r>
      <w:r w:rsidR="00B001B6">
        <w:rPr>
          <w:rFonts w:ascii="Times New Roman" w:hAnsi="Times New Roman" w:cs="Times New Roman"/>
        </w:rPr>
        <w:t>.......</w:t>
      </w:r>
      <w:r w:rsidR="00D77849">
        <w:rPr>
          <w:rFonts w:ascii="Times New Roman" w:hAnsi="Times New Roman" w:cs="Times New Roman"/>
        </w:rPr>
        <w:t>4</w:t>
      </w:r>
      <w:r w:rsidRPr="00B001B6">
        <w:rPr>
          <w:rFonts w:ascii="Times New Roman" w:hAnsi="Times New Roman" w:cs="Times New Roman"/>
        </w:rPr>
        <w:t xml:space="preserve">  </w:t>
      </w:r>
    </w:p>
    <w:p w:rsidR="00A36E63" w:rsidRPr="00B001B6" w:rsidRDefault="00A36E63" w:rsidP="00A36E63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Основные сведения о реализации государственных программ</w:t>
      </w:r>
      <w:r w:rsidR="00AD75E5" w:rsidRPr="00B001B6">
        <w:rPr>
          <w:rFonts w:ascii="Times New Roman" w:hAnsi="Times New Roman" w:cs="Times New Roman"/>
        </w:rPr>
        <w:t xml:space="preserve">   ...................................................................................................................</w:t>
      </w:r>
      <w:r w:rsidR="00E157B5" w:rsidRPr="00B001B6">
        <w:rPr>
          <w:rFonts w:ascii="Times New Roman" w:hAnsi="Times New Roman" w:cs="Times New Roman"/>
        </w:rPr>
        <w:t>...................................</w:t>
      </w:r>
      <w:r w:rsidR="00D77849">
        <w:rPr>
          <w:rFonts w:ascii="Times New Roman" w:hAnsi="Times New Roman" w:cs="Times New Roman"/>
        </w:rPr>
        <w:t xml:space="preserve"> 4</w:t>
      </w:r>
      <w:r w:rsidR="00AD75E5" w:rsidRPr="00B001B6">
        <w:rPr>
          <w:rFonts w:ascii="Times New Roman" w:hAnsi="Times New Roman" w:cs="Times New Roman"/>
        </w:rPr>
        <w:t xml:space="preserve">   </w:t>
      </w:r>
    </w:p>
    <w:p w:rsidR="00A36E63" w:rsidRPr="00B001B6" w:rsidRDefault="00A36E63" w:rsidP="00A36E63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 xml:space="preserve">Сведения о степени соответствия  установленных  и   достигнутых  значениях </w:t>
      </w:r>
    </w:p>
    <w:p w:rsidR="00A36E63" w:rsidRPr="00B001B6" w:rsidRDefault="00A36E63" w:rsidP="00A36E63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 xml:space="preserve">целевых показателей эффективности реализации </w:t>
      </w:r>
      <w:r w:rsidR="00005ABD">
        <w:rPr>
          <w:rFonts w:ascii="Times New Roman" w:hAnsi="Times New Roman" w:cs="Times New Roman"/>
        </w:rPr>
        <w:t>муниципальных</w:t>
      </w:r>
      <w:r w:rsidRPr="00B001B6">
        <w:rPr>
          <w:rFonts w:ascii="Times New Roman" w:hAnsi="Times New Roman" w:cs="Times New Roman"/>
        </w:rPr>
        <w:t xml:space="preserve"> </w:t>
      </w:r>
    </w:p>
    <w:p w:rsidR="00A36E63" w:rsidRPr="00B001B6" w:rsidRDefault="00A36E63" w:rsidP="00A36E63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программ   ...................................................................................................................</w:t>
      </w:r>
      <w:r w:rsidR="00E157B5" w:rsidRPr="00B001B6">
        <w:rPr>
          <w:rFonts w:ascii="Times New Roman" w:hAnsi="Times New Roman" w:cs="Times New Roman"/>
        </w:rPr>
        <w:t>................</w:t>
      </w:r>
      <w:r w:rsidR="00D77849">
        <w:rPr>
          <w:rFonts w:ascii="Times New Roman" w:hAnsi="Times New Roman" w:cs="Times New Roman"/>
        </w:rPr>
        <w:t xml:space="preserve"> 5</w:t>
      </w:r>
      <w:r w:rsidRPr="00B001B6">
        <w:rPr>
          <w:rFonts w:ascii="Times New Roman" w:hAnsi="Times New Roman" w:cs="Times New Roman"/>
        </w:rPr>
        <w:t xml:space="preserve">  </w:t>
      </w:r>
    </w:p>
    <w:p w:rsidR="00AD75E5" w:rsidRDefault="00AD75E5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Сведения об использовании бюджетных ассигнований и иных средств на реализацию муниципальных программ…………………………………</w:t>
      </w:r>
      <w:r w:rsidR="00E157B5" w:rsidRPr="00B001B6">
        <w:rPr>
          <w:rFonts w:ascii="Times New Roman" w:hAnsi="Times New Roman" w:cs="Times New Roman"/>
        </w:rPr>
        <w:t>…………………………………</w:t>
      </w:r>
      <w:r w:rsidR="00B001B6">
        <w:rPr>
          <w:rFonts w:ascii="Times New Roman" w:hAnsi="Times New Roman" w:cs="Times New Roman"/>
        </w:rPr>
        <w:t>……..</w:t>
      </w:r>
      <w:r w:rsidRPr="00B001B6">
        <w:rPr>
          <w:rFonts w:ascii="Times New Roman" w:hAnsi="Times New Roman" w:cs="Times New Roman"/>
        </w:rPr>
        <w:t xml:space="preserve"> </w:t>
      </w:r>
      <w:r w:rsidR="00D77849">
        <w:rPr>
          <w:rFonts w:ascii="Times New Roman" w:hAnsi="Times New Roman" w:cs="Times New Roman"/>
        </w:rPr>
        <w:t>6</w:t>
      </w:r>
      <w:r w:rsidRPr="00B001B6">
        <w:rPr>
          <w:rFonts w:ascii="Times New Roman" w:hAnsi="Times New Roman" w:cs="Times New Roman"/>
        </w:rPr>
        <w:t xml:space="preserve"> </w:t>
      </w:r>
    </w:p>
    <w:p w:rsidR="004A2915" w:rsidRPr="00B001B6" w:rsidRDefault="004A2915" w:rsidP="00AD75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оценке качества управления муни</w:t>
      </w:r>
      <w:r w:rsidR="00D77849">
        <w:rPr>
          <w:rFonts w:ascii="Times New Roman" w:hAnsi="Times New Roman" w:cs="Times New Roman"/>
        </w:rPr>
        <w:t>ципальными программами…………………… 7</w:t>
      </w:r>
    </w:p>
    <w:p w:rsidR="00AD75E5" w:rsidRPr="00B001B6" w:rsidRDefault="00AD75E5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 xml:space="preserve">Оценка эффективности реализации муниципальных программ </w:t>
      </w:r>
      <w:proofErr w:type="spellStart"/>
      <w:r w:rsidRPr="00B001B6">
        <w:rPr>
          <w:rFonts w:ascii="Times New Roman" w:hAnsi="Times New Roman" w:cs="Times New Roman"/>
        </w:rPr>
        <w:t>Немского</w:t>
      </w:r>
      <w:proofErr w:type="spellEnd"/>
      <w:r w:rsidRPr="00B001B6">
        <w:rPr>
          <w:rFonts w:ascii="Times New Roman" w:hAnsi="Times New Roman" w:cs="Times New Roman"/>
        </w:rPr>
        <w:t xml:space="preserve"> района по итогам 20</w:t>
      </w:r>
      <w:r w:rsidR="0070483F">
        <w:rPr>
          <w:rFonts w:ascii="Times New Roman" w:hAnsi="Times New Roman" w:cs="Times New Roman"/>
        </w:rPr>
        <w:t>20</w:t>
      </w:r>
      <w:r w:rsidRPr="00B001B6">
        <w:rPr>
          <w:rFonts w:ascii="Times New Roman" w:hAnsi="Times New Roman" w:cs="Times New Roman"/>
        </w:rPr>
        <w:t xml:space="preserve"> года………………………………………………</w:t>
      </w:r>
      <w:r w:rsidR="00E157B5" w:rsidRPr="00B001B6">
        <w:rPr>
          <w:rFonts w:ascii="Times New Roman" w:hAnsi="Times New Roman" w:cs="Times New Roman"/>
        </w:rPr>
        <w:t>………………………………………</w:t>
      </w:r>
      <w:r w:rsidR="00B001B6">
        <w:rPr>
          <w:rFonts w:ascii="Times New Roman" w:hAnsi="Times New Roman" w:cs="Times New Roman"/>
        </w:rPr>
        <w:t>……………</w:t>
      </w:r>
      <w:r w:rsidRPr="00B001B6">
        <w:rPr>
          <w:rFonts w:ascii="Times New Roman" w:hAnsi="Times New Roman" w:cs="Times New Roman"/>
        </w:rPr>
        <w:t xml:space="preserve">  </w:t>
      </w:r>
      <w:r w:rsidR="00D77849">
        <w:rPr>
          <w:rFonts w:ascii="Times New Roman" w:hAnsi="Times New Roman" w:cs="Times New Roman"/>
        </w:rPr>
        <w:t>8</w:t>
      </w:r>
    </w:p>
    <w:p w:rsidR="00AD75E5" w:rsidRPr="00B001B6" w:rsidRDefault="00AD75E5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 xml:space="preserve">Предложения по дальнейшей реализации муниципальных программ </w:t>
      </w:r>
      <w:proofErr w:type="spellStart"/>
      <w:r w:rsidRPr="00B001B6">
        <w:rPr>
          <w:rFonts w:ascii="Times New Roman" w:hAnsi="Times New Roman" w:cs="Times New Roman"/>
        </w:rPr>
        <w:t>Немского</w:t>
      </w:r>
      <w:proofErr w:type="spellEnd"/>
      <w:r w:rsidRPr="00B001B6">
        <w:rPr>
          <w:rFonts w:ascii="Times New Roman" w:hAnsi="Times New Roman" w:cs="Times New Roman"/>
        </w:rPr>
        <w:t xml:space="preserve"> района……………………………………………………………</w:t>
      </w:r>
      <w:r w:rsidR="00E157B5" w:rsidRPr="00B001B6">
        <w:rPr>
          <w:rFonts w:ascii="Times New Roman" w:hAnsi="Times New Roman" w:cs="Times New Roman"/>
        </w:rPr>
        <w:t>……………………………</w:t>
      </w:r>
      <w:r w:rsidR="00B001B6">
        <w:rPr>
          <w:rFonts w:ascii="Times New Roman" w:hAnsi="Times New Roman" w:cs="Times New Roman"/>
        </w:rPr>
        <w:t>……..</w:t>
      </w:r>
      <w:r w:rsidRPr="00B001B6">
        <w:rPr>
          <w:rFonts w:ascii="Times New Roman" w:hAnsi="Times New Roman" w:cs="Times New Roman"/>
        </w:rPr>
        <w:t xml:space="preserve"> </w:t>
      </w:r>
      <w:r w:rsidR="00E157B5" w:rsidRPr="00B001B6">
        <w:rPr>
          <w:rFonts w:ascii="Times New Roman" w:hAnsi="Times New Roman" w:cs="Times New Roman"/>
        </w:rPr>
        <w:t xml:space="preserve"> </w:t>
      </w:r>
      <w:r w:rsidRPr="00B001B6">
        <w:rPr>
          <w:rFonts w:ascii="Times New Roman" w:hAnsi="Times New Roman" w:cs="Times New Roman"/>
        </w:rPr>
        <w:t xml:space="preserve">  </w:t>
      </w:r>
      <w:r w:rsidR="00D77849">
        <w:rPr>
          <w:rFonts w:ascii="Times New Roman" w:hAnsi="Times New Roman" w:cs="Times New Roman"/>
        </w:rPr>
        <w:t>11</w:t>
      </w:r>
    </w:p>
    <w:p w:rsidR="00E157B5" w:rsidRPr="00B001B6" w:rsidRDefault="00E157B5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Характеристика итогов реализации отдельных муниципальных программ в 20</w:t>
      </w:r>
      <w:r w:rsidR="0070483F">
        <w:rPr>
          <w:rFonts w:ascii="Times New Roman" w:hAnsi="Times New Roman" w:cs="Times New Roman"/>
        </w:rPr>
        <w:t>20</w:t>
      </w:r>
      <w:r w:rsidRPr="00B001B6">
        <w:rPr>
          <w:rFonts w:ascii="Times New Roman" w:hAnsi="Times New Roman" w:cs="Times New Roman"/>
        </w:rPr>
        <w:t xml:space="preserve"> году…</w:t>
      </w:r>
      <w:r w:rsidR="00E14F09">
        <w:rPr>
          <w:rFonts w:ascii="Times New Roman" w:hAnsi="Times New Roman" w:cs="Times New Roman"/>
        </w:rPr>
        <w:t>…</w:t>
      </w:r>
      <w:r w:rsidR="00B42EC9">
        <w:rPr>
          <w:rFonts w:ascii="Times New Roman" w:hAnsi="Times New Roman" w:cs="Times New Roman"/>
        </w:rPr>
        <w:t xml:space="preserve">   </w:t>
      </w:r>
      <w:r w:rsidR="007B655B">
        <w:rPr>
          <w:rFonts w:ascii="Times New Roman" w:hAnsi="Times New Roman" w:cs="Times New Roman"/>
        </w:rPr>
        <w:t>12</w:t>
      </w:r>
    </w:p>
    <w:p w:rsidR="0070483F" w:rsidRPr="00B001B6" w:rsidRDefault="00E157B5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 xml:space="preserve">О ходе реализации муниципальной программы «Развитие </w:t>
      </w:r>
      <w:r w:rsidR="007B655B">
        <w:rPr>
          <w:rFonts w:ascii="Times New Roman" w:hAnsi="Times New Roman" w:cs="Times New Roman"/>
        </w:rPr>
        <w:t>АПК……………………….</w:t>
      </w:r>
      <w:r w:rsidR="0070483F">
        <w:rPr>
          <w:rFonts w:ascii="Times New Roman" w:hAnsi="Times New Roman" w:cs="Times New Roman"/>
        </w:rPr>
        <w:t>……..</w:t>
      </w:r>
      <w:r w:rsidR="007B655B">
        <w:rPr>
          <w:rFonts w:ascii="Times New Roman" w:hAnsi="Times New Roman" w:cs="Times New Roman"/>
        </w:rPr>
        <w:t xml:space="preserve">   12</w:t>
      </w:r>
    </w:p>
    <w:p w:rsidR="00A146EC" w:rsidRPr="00B001B6" w:rsidRDefault="00A146EC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О</w:t>
      </w:r>
      <w:r w:rsidR="00E157B5" w:rsidRPr="00B001B6">
        <w:rPr>
          <w:rFonts w:ascii="Times New Roman" w:hAnsi="Times New Roman" w:cs="Times New Roman"/>
        </w:rPr>
        <w:t xml:space="preserve"> ходе реализации муниципальной программы «</w:t>
      </w:r>
      <w:r w:rsidR="007B655B">
        <w:rPr>
          <w:rFonts w:ascii="Times New Roman" w:hAnsi="Times New Roman" w:cs="Times New Roman"/>
        </w:rPr>
        <w:t>Развитие муниципального управления</w:t>
      </w:r>
      <w:r w:rsidR="00614A77">
        <w:rPr>
          <w:rFonts w:ascii="Times New Roman" w:hAnsi="Times New Roman" w:cs="Times New Roman"/>
        </w:rPr>
        <w:t>»</w:t>
      </w:r>
      <w:r w:rsidRPr="00B001B6">
        <w:rPr>
          <w:rFonts w:ascii="Times New Roman" w:hAnsi="Times New Roman" w:cs="Times New Roman"/>
        </w:rPr>
        <w:t xml:space="preserve"> </w:t>
      </w:r>
      <w:r w:rsidR="00614A77">
        <w:rPr>
          <w:rFonts w:ascii="Times New Roman" w:hAnsi="Times New Roman" w:cs="Times New Roman"/>
        </w:rPr>
        <w:t xml:space="preserve"> </w:t>
      </w:r>
      <w:r w:rsidR="00C00400">
        <w:rPr>
          <w:rFonts w:ascii="Times New Roman" w:hAnsi="Times New Roman" w:cs="Times New Roman"/>
        </w:rPr>
        <w:t>……..</w:t>
      </w:r>
      <w:r w:rsidRPr="00B001B6">
        <w:rPr>
          <w:rFonts w:ascii="Times New Roman" w:hAnsi="Times New Roman" w:cs="Times New Roman"/>
        </w:rPr>
        <w:t>……………………………………………………………………………</w:t>
      </w:r>
      <w:r w:rsidR="00B001B6">
        <w:rPr>
          <w:rFonts w:ascii="Times New Roman" w:hAnsi="Times New Roman" w:cs="Times New Roman"/>
        </w:rPr>
        <w:t>………</w:t>
      </w:r>
      <w:r w:rsidR="00005ABD">
        <w:rPr>
          <w:rFonts w:ascii="Times New Roman" w:hAnsi="Times New Roman" w:cs="Times New Roman"/>
        </w:rPr>
        <w:t>…</w:t>
      </w:r>
      <w:r w:rsidR="00614A77">
        <w:rPr>
          <w:rFonts w:ascii="Times New Roman" w:hAnsi="Times New Roman" w:cs="Times New Roman"/>
        </w:rPr>
        <w:t>……………</w:t>
      </w:r>
      <w:r w:rsidR="007B655B">
        <w:rPr>
          <w:rFonts w:ascii="Times New Roman" w:hAnsi="Times New Roman" w:cs="Times New Roman"/>
        </w:rPr>
        <w:t>12</w:t>
      </w:r>
    </w:p>
    <w:p w:rsidR="00005ABD" w:rsidRDefault="00A146EC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О ходе</w:t>
      </w:r>
      <w:r w:rsidR="00E157B5" w:rsidRPr="00B001B6">
        <w:rPr>
          <w:rFonts w:ascii="Times New Roman" w:hAnsi="Times New Roman" w:cs="Times New Roman"/>
        </w:rPr>
        <w:t xml:space="preserve"> </w:t>
      </w:r>
      <w:r w:rsidRPr="00B001B6">
        <w:rPr>
          <w:rFonts w:ascii="Times New Roman" w:hAnsi="Times New Roman" w:cs="Times New Roman"/>
        </w:rPr>
        <w:t>реализации муниципальной программы «</w:t>
      </w:r>
      <w:r w:rsidR="007B655B">
        <w:rPr>
          <w:rFonts w:ascii="Times New Roman" w:hAnsi="Times New Roman" w:cs="Times New Roman"/>
        </w:rPr>
        <w:t>Управление муниципальными финансами и</w:t>
      </w:r>
    </w:p>
    <w:p w:rsidR="00A146EC" w:rsidRPr="00B001B6" w:rsidRDefault="007B655B" w:rsidP="00AD75E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Регулирование межбюджетных отношений……………………………………………</w:t>
      </w:r>
      <w:r w:rsidR="00005ABD">
        <w:rPr>
          <w:rFonts w:ascii="Times New Roman" w:hAnsi="Times New Roman" w:cs="Times New Roman"/>
        </w:rPr>
        <w:t>...............</w:t>
      </w:r>
      <w:r w:rsidR="001F1416">
        <w:rPr>
          <w:rFonts w:ascii="Times New Roman" w:hAnsi="Times New Roman" w:cs="Times New Roman"/>
        </w:rPr>
        <w:t xml:space="preserve">  14</w:t>
      </w:r>
    </w:p>
    <w:p w:rsidR="00A146EC" w:rsidRPr="00B001B6" w:rsidRDefault="00A146EC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О ходе реализации муниципальной программы «</w:t>
      </w:r>
      <w:r w:rsidR="00005ABD">
        <w:rPr>
          <w:rFonts w:ascii="Times New Roman" w:hAnsi="Times New Roman" w:cs="Times New Roman"/>
        </w:rPr>
        <w:t xml:space="preserve"> </w:t>
      </w:r>
      <w:r w:rsidR="001F1416">
        <w:rPr>
          <w:rFonts w:ascii="Times New Roman" w:hAnsi="Times New Roman" w:cs="Times New Roman"/>
        </w:rPr>
        <w:t>Развитие молодежной политики и спорта.. 15</w:t>
      </w:r>
    </w:p>
    <w:p w:rsidR="00A146EC" w:rsidRPr="00B001B6" w:rsidRDefault="00A146EC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О ходе реализации муниципальной программы «</w:t>
      </w:r>
      <w:r w:rsidR="001F1416">
        <w:rPr>
          <w:rFonts w:ascii="Times New Roman" w:hAnsi="Times New Roman" w:cs="Times New Roman"/>
        </w:rPr>
        <w:t xml:space="preserve">Развитие культуры»…………………………17 </w:t>
      </w:r>
    </w:p>
    <w:p w:rsidR="00A146EC" w:rsidRPr="00B001B6" w:rsidRDefault="00A146EC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О ходе реализации муниципальной программы «</w:t>
      </w:r>
      <w:r w:rsidR="001F1416">
        <w:rPr>
          <w:rFonts w:ascii="Times New Roman" w:hAnsi="Times New Roman" w:cs="Times New Roman"/>
        </w:rPr>
        <w:t>Развитие образования»……………………</w:t>
      </w:r>
      <w:r w:rsidR="0070483F">
        <w:rPr>
          <w:rFonts w:ascii="Times New Roman" w:hAnsi="Times New Roman" w:cs="Times New Roman"/>
        </w:rPr>
        <w:t>.</w:t>
      </w:r>
      <w:r w:rsidR="001F1416">
        <w:rPr>
          <w:rFonts w:ascii="Times New Roman" w:hAnsi="Times New Roman" w:cs="Times New Roman"/>
        </w:rPr>
        <w:t xml:space="preserve">  19</w:t>
      </w:r>
    </w:p>
    <w:p w:rsidR="00A146EC" w:rsidRPr="00B001B6" w:rsidRDefault="00A146EC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О ходе реализации муниципальной программы «</w:t>
      </w:r>
      <w:r w:rsidR="0070483F">
        <w:rPr>
          <w:rFonts w:ascii="Times New Roman" w:hAnsi="Times New Roman" w:cs="Times New Roman"/>
        </w:rPr>
        <w:t>Обеспечение безопасности жизнедеятельности населения</w:t>
      </w:r>
      <w:r w:rsidR="00C00400">
        <w:rPr>
          <w:rFonts w:ascii="Times New Roman" w:hAnsi="Times New Roman" w:cs="Times New Roman"/>
        </w:rPr>
        <w:t>»……..</w:t>
      </w:r>
      <w:r w:rsidRPr="00B001B6">
        <w:rPr>
          <w:rFonts w:ascii="Times New Roman" w:hAnsi="Times New Roman" w:cs="Times New Roman"/>
        </w:rPr>
        <w:t>……………………………………………………</w:t>
      </w:r>
      <w:r w:rsidR="00B001B6">
        <w:rPr>
          <w:rFonts w:ascii="Times New Roman" w:hAnsi="Times New Roman" w:cs="Times New Roman"/>
        </w:rPr>
        <w:t>……</w:t>
      </w:r>
      <w:r w:rsidR="001F1416">
        <w:rPr>
          <w:rFonts w:ascii="Times New Roman" w:hAnsi="Times New Roman" w:cs="Times New Roman"/>
        </w:rPr>
        <w:t>……………………………19</w:t>
      </w:r>
    </w:p>
    <w:p w:rsidR="001F1416" w:rsidRDefault="00A146EC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О ходе реализации муниципальной программы «</w:t>
      </w:r>
      <w:r w:rsidR="001F1416">
        <w:rPr>
          <w:rFonts w:ascii="Times New Roman" w:hAnsi="Times New Roman" w:cs="Times New Roman"/>
        </w:rPr>
        <w:t>Управление муниципальным имуществом.20</w:t>
      </w:r>
    </w:p>
    <w:p w:rsidR="00A146EC" w:rsidRPr="00B001B6" w:rsidRDefault="00A146EC" w:rsidP="00AD75E5">
      <w:pPr>
        <w:spacing w:after="0"/>
        <w:jc w:val="both"/>
        <w:rPr>
          <w:rFonts w:ascii="Times New Roman" w:hAnsi="Times New Roman" w:cs="Times New Roman"/>
        </w:rPr>
      </w:pPr>
      <w:r w:rsidRPr="00B001B6">
        <w:rPr>
          <w:rFonts w:ascii="Times New Roman" w:hAnsi="Times New Roman" w:cs="Times New Roman"/>
        </w:rPr>
        <w:t>О ходе реализации муниципальной программы «</w:t>
      </w:r>
      <w:r w:rsidR="001F1416">
        <w:rPr>
          <w:rFonts w:ascii="Times New Roman" w:hAnsi="Times New Roman" w:cs="Times New Roman"/>
        </w:rPr>
        <w:t>Социальная поддержка и социальное обслуживание граждан……………………………………………………………………………… 21</w:t>
      </w: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Достижение </w:t>
      </w:r>
      <w:proofErr w:type="gramStart"/>
      <w:r>
        <w:rPr>
          <w:rFonts w:ascii="Times New Roman" w:hAnsi="Times New Roman" w:cs="Times New Roman"/>
        </w:rPr>
        <w:t>значений целевых показателей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Немского</w:t>
      </w:r>
      <w:proofErr w:type="spellEnd"/>
      <w:r>
        <w:rPr>
          <w:rFonts w:ascii="Times New Roman" w:hAnsi="Times New Roman" w:cs="Times New Roman"/>
        </w:rPr>
        <w:t xml:space="preserve"> района в 20</w:t>
      </w:r>
      <w:r w:rsidR="0070483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году………………………………………</w:t>
      </w:r>
      <w:r w:rsidR="001F1416">
        <w:rPr>
          <w:rFonts w:ascii="Times New Roman" w:hAnsi="Times New Roman" w:cs="Times New Roman"/>
        </w:rPr>
        <w:t xml:space="preserve">  23</w:t>
      </w: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 xml:space="preserve"> среднем уровне достижения значений целевых показателей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</w:rPr>
        <w:t>Немского</w:t>
      </w:r>
      <w:proofErr w:type="spellEnd"/>
      <w:r>
        <w:rPr>
          <w:rFonts w:ascii="Times New Roman" w:hAnsi="Times New Roman" w:cs="Times New Roman"/>
        </w:rPr>
        <w:t xml:space="preserve"> района в 20</w:t>
      </w:r>
      <w:r w:rsidR="0070483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году…………………………</w:t>
      </w:r>
      <w:r w:rsidR="001F1416">
        <w:rPr>
          <w:rFonts w:ascii="Times New Roman" w:hAnsi="Times New Roman" w:cs="Times New Roman"/>
        </w:rPr>
        <w:t xml:space="preserve"> 30</w:t>
      </w: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 xml:space="preserve"> ресурсном обеспечении реализации муниципальных программ </w:t>
      </w:r>
      <w:proofErr w:type="spellStart"/>
      <w:r>
        <w:rPr>
          <w:rFonts w:ascii="Times New Roman" w:hAnsi="Times New Roman" w:cs="Times New Roman"/>
        </w:rPr>
        <w:t>Немского</w:t>
      </w:r>
      <w:proofErr w:type="spellEnd"/>
      <w:r>
        <w:rPr>
          <w:rFonts w:ascii="Times New Roman" w:hAnsi="Times New Roman" w:cs="Times New Roman"/>
        </w:rPr>
        <w:t xml:space="preserve"> района в 20</w:t>
      </w:r>
      <w:r w:rsidR="0070483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году…………………………………………………………………………………………….</w:t>
      </w:r>
      <w:r w:rsidR="001F1416">
        <w:rPr>
          <w:rFonts w:ascii="Times New Roman" w:hAnsi="Times New Roman" w:cs="Times New Roman"/>
        </w:rPr>
        <w:t xml:space="preserve">31 </w:t>
      </w:r>
    </w:p>
    <w:p w:rsidR="004A2915" w:rsidRDefault="004A2915" w:rsidP="00A36E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5 Сравнение муниципальных программ </w:t>
      </w:r>
      <w:proofErr w:type="spellStart"/>
      <w:r>
        <w:rPr>
          <w:rFonts w:ascii="Times New Roman" w:hAnsi="Times New Roman" w:cs="Times New Roman"/>
        </w:rPr>
        <w:t>Немск</w:t>
      </w:r>
      <w:r w:rsidR="001F1416">
        <w:rPr>
          <w:rFonts w:ascii="Times New Roman" w:hAnsi="Times New Roman" w:cs="Times New Roman"/>
        </w:rPr>
        <w:t>ого</w:t>
      </w:r>
      <w:proofErr w:type="spellEnd"/>
      <w:r w:rsidR="001F1416">
        <w:rPr>
          <w:rFonts w:ascii="Times New Roman" w:hAnsi="Times New Roman" w:cs="Times New Roman"/>
        </w:rPr>
        <w:t xml:space="preserve"> района по критериям оценки.</w:t>
      </w:r>
    </w:p>
    <w:p w:rsidR="001F1416" w:rsidRDefault="001F1416" w:rsidP="00A36E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………………………………………………………………………………………………………….33</w:t>
      </w: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4A291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Сводная таблица </w:t>
      </w:r>
      <w:proofErr w:type="gramStart"/>
      <w:r>
        <w:rPr>
          <w:rFonts w:ascii="Times New Roman" w:hAnsi="Times New Roman" w:cs="Times New Roman"/>
        </w:rPr>
        <w:t>результатов оценки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Немского</w:t>
      </w:r>
      <w:proofErr w:type="spellEnd"/>
      <w:r>
        <w:rPr>
          <w:rFonts w:ascii="Times New Roman" w:hAnsi="Times New Roman" w:cs="Times New Roman"/>
        </w:rPr>
        <w:t xml:space="preserve"> района в 20</w:t>
      </w:r>
      <w:r w:rsidR="0070483F">
        <w:rPr>
          <w:rFonts w:ascii="Times New Roman" w:hAnsi="Times New Roman" w:cs="Times New Roman"/>
        </w:rPr>
        <w:t>20</w:t>
      </w:r>
      <w:r w:rsidR="001F1416">
        <w:rPr>
          <w:rFonts w:ascii="Times New Roman" w:hAnsi="Times New Roman" w:cs="Times New Roman"/>
        </w:rPr>
        <w:t xml:space="preserve"> году…………………………………………………………   34</w:t>
      </w: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4A291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Информация по дальнейшей реализации муниципальных программ…………</w:t>
      </w:r>
      <w:r w:rsidR="001F1416">
        <w:rPr>
          <w:rFonts w:ascii="Times New Roman" w:hAnsi="Times New Roman" w:cs="Times New Roman"/>
        </w:rPr>
        <w:t>35</w:t>
      </w:r>
    </w:p>
    <w:p w:rsidR="001F1416" w:rsidRDefault="001F1416" w:rsidP="00A36E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об исполнении Плана реализации муниципальных программ за 2020 год………………36</w:t>
      </w:r>
    </w:p>
    <w:p w:rsidR="001F1416" w:rsidRDefault="001F1416" w:rsidP="001F141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образования………………………………………………………………………36</w:t>
      </w:r>
    </w:p>
    <w:p w:rsidR="001F1416" w:rsidRDefault="001F1416" w:rsidP="001F141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молодежной политики и спорта…………………………………………….40</w:t>
      </w:r>
    </w:p>
    <w:p w:rsidR="001F1416" w:rsidRDefault="001F1416" w:rsidP="001F141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культуры…………………………………………………………………………42</w:t>
      </w:r>
    </w:p>
    <w:p w:rsidR="001F1416" w:rsidRDefault="001F1416" w:rsidP="001F141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Социальная поддержка и социальное обслуживание граждан………………………..50</w:t>
      </w:r>
    </w:p>
    <w:p w:rsidR="001F1416" w:rsidRDefault="001F1416" w:rsidP="001F141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безопасности жизнедеятельности населения…………………………….51</w:t>
      </w:r>
    </w:p>
    <w:p w:rsidR="001F1416" w:rsidRDefault="001F1416" w:rsidP="001F141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транспортной системы………………………………………………………….54</w:t>
      </w:r>
    </w:p>
    <w:p w:rsidR="001F1416" w:rsidRDefault="001F1416" w:rsidP="001F141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Поддержка и развитие малого и среднего предпринимательства…………………….56</w:t>
      </w:r>
    </w:p>
    <w:p w:rsidR="001F1416" w:rsidRDefault="001F1416" w:rsidP="001F141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Развитие АПК…………………………………………………………………………….58</w:t>
      </w:r>
    </w:p>
    <w:p w:rsidR="001F1416" w:rsidRDefault="001F1416" w:rsidP="001F141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муниципальным имуществом……………………………………………59</w:t>
      </w:r>
    </w:p>
    <w:p w:rsidR="001F1416" w:rsidRDefault="001F1416" w:rsidP="001F141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муниципального управления…………………………………………………59</w:t>
      </w:r>
    </w:p>
    <w:p w:rsidR="001F1416" w:rsidRPr="001F1416" w:rsidRDefault="00D346C5" w:rsidP="001F1416">
      <w:pPr>
        <w:pStyle w:val="ac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муниципальными финансами и регулирование межбюджетных отношений…………………………………………………………………………………61</w:t>
      </w:r>
      <w:bookmarkStart w:id="0" w:name="_GoBack"/>
      <w:bookmarkEnd w:id="0"/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654A" w:rsidRDefault="0081654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F09" w:rsidRDefault="00E14F0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F09" w:rsidRDefault="00E14F0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83F" w:rsidRDefault="0070483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83F" w:rsidRDefault="0070483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83F" w:rsidRDefault="0070483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83F" w:rsidRDefault="0070483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83F" w:rsidRDefault="0070483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83F" w:rsidRDefault="0070483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83F" w:rsidRDefault="0070483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83F" w:rsidRDefault="0070483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83F" w:rsidRDefault="0070483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83F" w:rsidRDefault="0070483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83F" w:rsidRDefault="0070483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Сводные данные о ходе реализации муниципальных программ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Кировской области за 20</w:t>
      </w:r>
      <w:r w:rsidR="001063A7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Основные сведения о реализации муниципальных программ</w:t>
      </w: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6E63" w:rsidRDefault="00A36E6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Сводный годовой доклад о ходе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за 20</w:t>
      </w:r>
      <w:r w:rsidR="007D51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Порядком  разработки,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утвержденным постановлениями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от 28.05.2013 № 131 «О разработке, реализации и оценке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области», </w:t>
      </w:r>
      <w:r w:rsidR="0061516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151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16C">
        <w:rPr>
          <w:rFonts w:ascii="Times New Roman" w:hAnsi="Times New Roman" w:cs="Times New Roman"/>
          <w:sz w:val="28"/>
          <w:szCs w:val="28"/>
        </w:rPr>
        <w:t xml:space="preserve">14.01.2015 № 1 «О внесении изменений в Порядок разработки, реализации и оценки эффективности реализации муниципальных программ </w:t>
      </w:r>
      <w:proofErr w:type="spellStart"/>
      <w:r w:rsidR="0061516C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61516C">
        <w:rPr>
          <w:rFonts w:ascii="Times New Roman" w:hAnsi="Times New Roman" w:cs="Times New Roman"/>
          <w:sz w:val="28"/>
          <w:szCs w:val="28"/>
        </w:rPr>
        <w:t xml:space="preserve"> района Кировской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от 20.01.2016 № 13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28.05.2013 № 131»</w:t>
      </w:r>
      <w:r w:rsidR="0061516C">
        <w:rPr>
          <w:rFonts w:ascii="Times New Roman" w:hAnsi="Times New Roman" w:cs="Times New Roman"/>
          <w:sz w:val="28"/>
          <w:szCs w:val="28"/>
        </w:rPr>
        <w:t xml:space="preserve">, от 03.11.2016 № 193 «О внесении изменений в Порядок разработки, реализации и оценки эффективности реализации муниципальных программ </w:t>
      </w:r>
      <w:proofErr w:type="spellStart"/>
      <w:r w:rsidR="0061516C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61516C">
        <w:rPr>
          <w:rFonts w:ascii="Times New Roman" w:hAnsi="Times New Roman" w:cs="Times New Roman"/>
          <w:sz w:val="28"/>
          <w:szCs w:val="28"/>
        </w:rPr>
        <w:t xml:space="preserve"> района Кировской области».</w:t>
      </w:r>
      <w:proofErr w:type="gramEnd"/>
    </w:p>
    <w:p w:rsidR="0009118C" w:rsidRDefault="0009118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Основой для формирования Сводного годового доклада являются годовые отчеты</w:t>
      </w:r>
      <w:r w:rsidR="0061516C">
        <w:rPr>
          <w:rFonts w:ascii="Times New Roman" w:hAnsi="Times New Roman" w:cs="Times New Roman"/>
          <w:sz w:val="28"/>
          <w:szCs w:val="28"/>
        </w:rPr>
        <w:t xml:space="preserve"> о ходе реализации муниципальных программ в 20</w:t>
      </w:r>
      <w:r w:rsidR="007D513F">
        <w:rPr>
          <w:rFonts w:ascii="Times New Roman" w:hAnsi="Times New Roman" w:cs="Times New Roman"/>
          <w:sz w:val="28"/>
          <w:szCs w:val="28"/>
        </w:rPr>
        <w:t>20</w:t>
      </w:r>
      <w:r w:rsidR="0061516C">
        <w:rPr>
          <w:rFonts w:ascii="Times New Roman" w:hAnsi="Times New Roman" w:cs="Times New Roman"/>
          <w:sz w:val="28"/>
          <w:szCs w:val="28"/>
        </w:rPr>
        <w:t xml:space="preserve"> году (далее – годовой отчет)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5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предоставленные в сектор экономического развития и прогнозирования </w:t>
      </w:r>
      <w:r w:rsidR="001C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ответственными исполнителями муниципальных программ.</w:t>
      </w:r>
      <w:r w:rsidR="00615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16C" w:rsidRDefault="0061516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Правовые основания для формирования муниципальных программ установлены Бюджетным кодексом Российской Федерации. В соответствии с Федеральным законом от 28.06.</w:t>
      </w:r>
      <w:r w:rsidR="00526C68">
        <w:rPr>
          <w:rFonts w:ascii="Times New Roman" w:hAnsi="Times New Roman" w:cs="Times New Roman"/>
          <w:sz w:val="28"/>
          <w:szCs w:val="28"/>
        </w:rPr>
        <w:t>2014 № 172-ФЗ «О стратегическом планировании в Российской Федерации» муниципальные программы определены документами стратегического планирования социально-экономического развития муниципального образования.</w:t>
      </w:r>
    </w:p>
    <w:p w:rsidR="00526C68" w:rsidRDefault="00526C68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Реализация комплекса мероприятий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направлена на достижение целей и решение задач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051B1D">
        <w:rPr>
          <w:rFonts w:ascii="Times New Roman" w:hAnsi="Times New Roman" w:cs="Times New Roman"/>
          <w:sz w:val="28"/>
          <w:szCs w:val="28"/>
        </w:rPr>
        <w:t xml:space="preserve">определенных Стратегией социально-экономического развития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района на период до 2030 года, утвержденной решением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Немской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районной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Думыот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28.12.2017 </w:t>
      </w:r>
      <w:r w:rsidR="00051B1D">
        <w:rPr>
          <w:rFonts w:ascii="Times New Roman" w:hAnsi="Times New Roman" w:cs="Times New Roman"/>
          <w:sz w:val="28"/>
          <w:szCs w:val="28"/>
        </w:rPr>
        <w:lastRenderedPageBreak/>
        <w:t>№ 15/123, а также учитывает направления реализации государственных программ Кировской области.</w:t>
      </w:r>
    </w:p>
    <w:p w:rsidR="0009118C" w:rsidRDefault="0009118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51B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D51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осуществлялась </w:t>
      </w:r>
      <w:r w:rsidR="00051B1D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51B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программ. </w:t>
      </w:r>
    </w:p>
    <w:p w:rsidR="0009118C" w:rsidRDefault="0009118C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Реализация комплекса мероприятий муниципальных программ</w:t>
      </w:r>
      <w:r w:rsidR="00054F40">
        <w:rPr>
          <w:rFonts w:ascii="Times New Roman" w:hAnsi="Times New Roman" w:cs="Times New Roman"/>
          <w:sz w:val="28"/>
          <w:szCs w:val="28"/>
        </w:rPr>
        <w:t xml:space="preserve"> направлена на достижение приоритетных целей и задач социально-экономического развития </w:t>
      </w:r>
      <w:proofErr w:type="spellStart"/>
      <w:r w:rsidR="00054F40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4F40">
        <w:rPr>
          <w:rFonts w:ascii="Times New Roman" w:hAnsi="Times New Roman" w:cs="Times New Roman"/>
          <w:sz w:val="28"/>
          <w:szCs w:val="28"/>
        </w:rPr>
        <w:t xml:space="preserve"> района на среднесрочную перспективу.</w:t>
      </w:r>
    </w:p>
    <w:p w:rsidR="00054F40" w:rsidRDefault="00054F4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1B1D">
        <w:rPr>
          <w:rFonts w:ascii="Times New Roman" w:hAnsi="Times New Roman" w:cs="Times New Roman"/>
          <w:sz w:val="28"/>
          <w:szCs w:val="28"/>
        </w:rPr>
        <w:t xml:space="preserve">На основе представленных ответственными исполнителями годовых отчетов, а также информации финансового управления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района о сводной бюджетной росписи районного бюджета и кассовым исполнением районного бюджета управлением экономики администрации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района, в соответствии с требованиями порядка разработки, реализации и оценки эффективности реализации муниципальных программ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района, утвержденными постановлениями администрации </w:t>
      </w:r>
      <w:proofErr w:type="spellStart"/>
      <w:r w:rsidR="00051B1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51B1D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28.05.2013 № 131 (дале</w:t>
      </w:r>
      <w:proofErr w:type="gramStart"/>
      <w:r w:rsidR="00051B1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  <w:r w:rsidR="00A40393">
        <w:rPr>
          <w:rFonts w:ascii="Times New Roman" w:hAnsi="Times New Roman" w:cs="Times New Roman"/>
          <w:sz w:val="28"/>
          <w:szCs w:val="28"/>
        </w:rPr>
        <w:t xml:space="preserve">Порядок) проведена оценка эффективности реализации 11 муниципальных программ </w:t>
      </w:r>
      <w:proofErr w:type="spellStart"/>
      <w:r w:rsidR="00A40393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A40393">
        <w:rPr>
          <w:rFonts w:ascii="Times New Roman" w:hAnsi="Times New Roman" w:cs="Times New Roman"/>
          <w:sz w:val="28"/>
          <w:szCs w:val="28"/>
        </w:rPr>
        <w:t xml:space="preserve"> района и подготовлен Сводный доклад.</w:t>
      </w:r>
      <w:r w:rsidR="00051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F40" w:rsidRDefault="00054F4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Основные итоги хода реализации каждой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</w:t>
      </w:r>
      <w:r w:rsidR="007D51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приведены в приложении № 1 согласно оглавлению. 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0E2" w:rsidRPr="007B7930" w:rsidRDefault="007A40E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930">
        <w:rPr>
          <w:rFonts w:ascii="Times New Roman" w:hAnsi="Times New Roman" w:cs="Times New Roman"/>
          <w:b/>
          <w:i/>
          <w:sz w:val="28"/>
          <w:szCs w:val="28"/>
        </w:rPr>
        <w:t>Сведения о степени соответствия установленных и достигнутых значениях целевых показателей эффективности реализации муниципальных программ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 достижения целевых показателей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 на основе данных, представленными ответственными исполнителями.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анализе учитывалось следующее: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 случае превышения фактического значения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плановым</w:t>
      </w:r>
      <w:proofErr w:type="gramEnd"/>
      <w:r>
        <w:rPr>
          <w:rFonts w:ascii="Times New Roman" w:hAnsi="Times New Roman" w:cs="Times New Roman"/>
          <w:sz w:val="28"/>
          <w:szCs w:val="28"/>
        </w:rPr>
        <w:t>, степень достижения показателя принималась равной 100% (в целях исключения влияния перевыполненных показателей на общий уровень достижения при наличии невыполненных);</w:t>
      </w:r>
    </w:p>
    <w:p w:rsidR="007A40E2" w:rsidRDefault="007A40E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 ряду показателей фактические значения показателей приведены по оценке ввиду</w:t>
      </w:r>
      <w:r w:rsidR="00E073BE">
        <w:rPr>
          <w:rFonts w:ascii="Times New Roman" w:hAnsi="Times New Roman" w:cs="Times New Roman"/>
          <w:sz w:val="28"/>
          <w:szCs w:val="28"/>
        </w:rPr>
        <w:t xml:space="preserve"> отсутствия официальной статистической информации на отчетную дату.</w:t>
      </w:r>
    </w:p>
    <w:p w:rsidR="00E073BE" w:rsidRPr="007911AB" w:rsidRDefault="00E073B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11AB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7911AB">
        <w:rPr>
          <w:rFonts w:ascii="Times New Roman" w:hAnsi="Times New Roman" w:cs="Times New Roman"/>
          <w:sz w:val="28"/>
          <w:szCs w:val="28"/>
        </w:rPr>
        <w:t xml:space="preserve">степени достижения целевых </w:t>
      </w:r>
      <w:r w:rsidR="0079603A" w:rsidRPr="007911AB">
        <w:rPr>
          <w:rFonts w:ascii="Times New Roman" w:hAnsi="Times New Roman" w:cs="Times New Roman"/>
          <w:sz w:val="28"/>
          <w:szCs w:val="28"/>
        </w:rPr>
        <w:t>показателей эффективности реализации муниципальных программ</w:t>
      </w:r>
      <w:proofErr w:type="gramEnd"/>
      <w:r w:rsidR="0079603A" w:rsidRPr="007911AB">
        <w:rPr>
          <w:rFonts w:ascii="Times New Roman" w:hAnsi="Times New Roman" w:cs="Times New Roman"/>
          <w:sz w:val="28"/>
          <w:szCs w:val="28"/>
        </w:rPr>
        <w:t xml:space="preserve"> показал, что средний уровень достижения значений показателей в 20</w:t>
      </w:r>
      <w:r w:rsidR="007D513F">
        <w:rPr>
          <w:rFonts w:ascii="Times New Roman" w:hAnsi="Times New Roman" w:cs="Times New Roman"/>
          <w:sz w:val="28"/>
          <w:szCs w:val="28"/>
        </w:rPr>
        <w:t>20</w:t>
      </w:r>
      <w:r w:rsidR="0079603A" w:rsidRPr="007911AB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A1926">
        <w:rPr>
          <w:rFonts w:ascii="Times New Roman" w:hAnsi="Times New Roman" w:cs="Times New Roman"/>
          <w:sz w:val="28"/>
          <w:szCs w:val="28"/>
        </w:rPr>
        <w:t>75</w:t>
      </w:r>
      <w:r w:rsidR="008C3D3A" w:rsidRPr="007911AB">
        <w:rPr>
          <w:rFonts w:ascii="Times New Roman" w:hAnsi="Times New Roman" w:cs="Times New Roman"/>
          <w:sz w:val="28"/>
          <w:szCs w:val="28"/>
        </w:rPr>
        <w:t>%</w:t>
      </w:r>
      <w:r w:rsidR="0079603A" w:rsidRPr="007911AB">
        <w:rPr>
          <w:rFonts w:ascii="Times New Roman" w:hAnsi="Times New Roman" w:cs="Times New Roman"/>
          <w:sz w:val="28"/>
          <w:szCs w:val="28"/>
        </w:rPr>
        <w:t>.</w:t>
      </w:r>
    </w:p>
    <w:p w:rsidR="0079603A" w:rsidRPr="007911AB" w:rsidRDefault="0079603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AB">
        <w:rPr>
          <w:rFonts w:ascii="Times New Roman" w:hAnsi="Times New Roman" w:cs="Times New Roman"/>
          <w:sz w:val="28"/>
          <w:szCs w:val="28"/>
        </w:rPr>
        <w:lastRenderedPageBreak/>
        <w:t xml:space="preserve">     По </w:t>
      </w:r>
      <w:r w:rsidR="003A1926">
        <w:rPr>
          <w:rFonts w:ascii="Times New Roman" w:hAnsi="Times New Roman" w:cs="Times New Roman"/>
          <w:sz w:val="28"/>
          <w:szCs w:val="28"/>
        </w:rPr>
        <w:t>3</w:t>
      </w:r>
      <w:r w:rsidRPr="007911AB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proofErr w:type="gramStart"/>
      <w:r w:rsidRPr="007911AB">
        <w:rPr>
          <w:rFonts w:ascii="Times New Roman" w:hAnsi="Times New Roman" w:cs="Times New Roman"/>
          <w:sz w:val="28"/>
          <w:szCs w:val="28"/>
        </w:rPr>
        <w:t>программам</w:t>
      </w:r>
      <w:proofErr w:type="gramEnd"/>
      <w:r w:rsidRPr="007911AB">
        <w:rPr>
          <w:rFonts w:ascii="Times New Roman" w:hAnsi="Times New Roman" w:cs="Times New Roman"/>
          <w:sz w:val="28"/>
          <w:szCs w:val="28"/>
        </w:rPr>
        <w:t xml:space="preserve"> установленные плановые значения показателей достигнуты в полном объеме, по </w:t>
      </w:r>
      <w:r w:rsidR="003A1926">
        <w:rPr>
          <w:rFonts w:ascii="Times New Roman" w:hAnsi="Times New Roman" w:cs="Times New Roman"/>
          <w:sz w:val="28"/>
          <w:szCs w:val="28"/>
        </w:rPr>
        <w:t>4</w:t>
      </w:r>
      <w:r w:rsidRPr="007911A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7608E">
        <w:rPr>
          <w:rFonts w:ascii="Times New Roman" w:hAnsi="Times New Roman" w:cs="Times New Roman"/>
          <w:sz w:val="28"/>
          <w:szCs w:val="28"/>
        </w:rPr>
        <w:t>ой</w:t>
      </w:r>
      <w:r w:rsidRPr="007911A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A1926">
        <w:rPr>
          <w:rFonts w:ascii="Times New Roman" w:hAnsi="Times New Roman" w:cs="Times New Roman"/>
          <w:sz w:val="28"/>
          <w:szCs w:val="28"/>
        </w:rPr>
        <w:t>ам</w:t>
      </w:r>
      <w:r w:rsidRPr="007911AB">
        <w:rPr>
          <w:rFonts w:ascii="Times New Roman" w:hAnsi="Times New Roman" w:cs="Times New Roman"/>
          <w:sz w:val="28"/>
          <w:szCs w:val="28"/>
        </w:rPr>
        <w:t xml:space="preserve"> – в диапазоне от 80 до 100%.</w:t>
      </w:r>
    </w:p>
    <w:p w:rsidR="0079603A" w:rsidRDefault="0079603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1AB">
        <w:rPr>
          <w:rFonts w:ascii="Times New Roman" w:hAnsi="Times New Roman" w:cs="Times New Roman"/>
          <w:sz w:val="28"/>
          <w:szCs w:val="28"/>
        </w:rPr>
        <w:t xml:space="preserve">      Уровень ниже 80% сложился по </w:t>
      </w:r>
      <w:r w:rsidR="003A1926">
        <w:rPr>
          <w:rFonts w:ascii="Times New Roman" w:hAnsi="Times New Roman" w:cs="Times New Roman"/>
          <w:sz w:val="28"/>
          <w:szCs w:val="28"/>
        </w:rPr>
        <w:t>4</w:t>
      </w:r>
      <w:r w:rsidRPr="007911AB">
        <w:rPr>
          <w:rFonts w:ascii="Times New Roman" w:hAnsi="Times New Roman" w:cs="Times New Roman"/>
          <w:sz w:val="28"/>
          <w:szCs w:val="28"/>
        </w:rPr>
        <w:t xml:space="preserve"> муниципальным программам:</w:t>
      </w:r>
    </w:p>
    <w:p w:rsidR="003A1926" w:rsidRDefault="003A1926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«Обеспечение безопасности жизнедеятельности населения» - 60%; </w:t>
      </w:r>
    </w:p>
    <w:p w:rsidR="006D6F94" w:rsidRPr="007911AB" w:rsidRDefault="006D6F94" w:rsidP="006D6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«Социальная поддержка и социальное обслуживание граждан» - 60% </w:t>
      </w:r>
    </w:p>
    <w:p w:rsidR="0007608E" w:rsidRDefault="000760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культуры» - </w:t>
      </w:r>
      <w:r w:rsidR="006D6F9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07608E" w:rsidRDefault="000760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 Развитие образования» - </w:t>
      </w:r>
      <w:r w:rsidR="006D6F94">
        <w:rPr>
          <w:rFonts w:ascii="Times New Roman" w:hAnsi="Times New Roman" w:cs="Times New Roman"/>
          <w:sz w:val="28"/>
          <w:szCs w:val="28"/>
        </w:rPr>
        <w:t>18,2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AF12FA" w:rsidRDefault="000760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12FA">
        <w:rPr>
          <w:rFonts w:ascii="Times New Roman" w:hAnsi="Times New Roman" w:cs="Times New Roman"/>
          <w:sz w:val="28"/>
          <w:szCs w:val="28"/>
        </w:rPr>
        <w:t>Информация о плановых и фактических значениях показателей муниципальных программ с обоснованием отклонений приведена в приложении № 2. Средний уровень достижения значений целевых показателей муниципальных программ в 20</w:t>
      </w:r>
      <w:r w:rsidR="006D6F94">
        <w:rPr>
          <w:rFonts w:ascii="Times New Roman" w:hAnsi="Times New Roman" w:cs="Times New Roman"/>
          <w:sz w:val="28"/>
          <w:szCs w:val="28"/>
        </w:rPr>
        <w:t>20</w:t>
      </w:r>
      <w:r w:rsidR="00AF12FA">
        <w:rPr>
          <w:rFonts w:ascii="Times New Roman" w:hAnsi="Times New Roman" w:cs="Times New Roman"/>
          <w:sz w:val="28"/>
          <w:szCs w:val="28"/>
        </w:rPr>
        <w:t xml:space="preserve"> году, используемый при оценке эффективности реализации муниципальных программ, приведен в приложении № 3.</w:t>
      </w:r>
    </w:p>
    <w:p w:rsidR="0005009D" w:rsidRDefault="003813CE" w:rsidP="00CC25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7821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821" w:rsidRDefault="00E27821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об использовании бюджетных ассигнований и иных средств на реализацию муниципальных программ</w:t>
      </w:r>
    </w:p>
    <w:p w:rsidR="00E27821" w:rsidRDefault="00E27821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7821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Общая сумма расходов на реализацию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="006D6F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всех источников финансирования составила </w:t>
      </w:r>
      <w:r w:rsidR="006D6F94">
        <w:rPr>
          <w:rFonts w:ascii="Times New Roman" w:hAnsi="Times New Roman" w:cs="Times New Roman"/>
          <w:sz w:val="28"/>
          <w:szCs w:val="28"/>
        </w:rPr>
        <w:t>139,2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E27821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средства</w:t>
      </w:r>
      <w:r w:rsidR="00FF4212">
        <w:rPr>
          <w:rFonts w:ascii="Times New Roman" w:hAnsi="Times New Roman" w:cs="Times New Roman"/>
          <w:sz w:val="28"/>
          <w:szCs w:val="28"/>
        </w:rPr>
        <w:t xml:space="preserve"> в основном</w:t>
      </w:r>
      <w:r>
        <w:rPr>
          <w:rFonts w:ascii="Times New Roman" w:hAnsi="Times New Roman" w:cs="Times New Roman"/>
          <w:sz w:val="28"/>
          <w:szCs w:val="28"/>
        </w:rPr>
        <w:t xml:space="preserve">  приходятся на бюджетные, в том числе:</w:t>
      </w:r>
      <w:proofErr w:type="gramEnd"/>
    </w:p>
    <w:p w:rsidR="0007608E" w:rsidRDefault="000760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1D3F">
        <w:rPr>
          <w:rFonts w:ascii="Times New Roman" w:hAnsi="Times New Roman" w:cs="Times New Roman"/>
          <w:sz w:val="28"/>
          <w:szCs w:val="28"/>
        </w:rPr>
        <w:t>53,4</w:t>
      </w:r>
      <w:r>
        <w:rPr>
          <w:rFonts w:ascii="Times New Roman" w:hAnsi="Times New Roman" w:cs="Times New Roman"/>
          <w:sz w:val="28"/>
          <w:szCs w:val="28"/>
        </w:rPr>
        <w:t xml:space="preserve">% средства районного бюджета – </w:t>
      </w:r>
      <w:r w:rsidR="00AD1D3F">
        <w:rPr>
          <w:rFonts w:ascii="Times New Roman" w:hAnsi="Times New Roman" w:cs="Times New Roman"/>
          <w:sz w:val="28"/>
          <w:szCs w:val="28"/>
        </w:rPr>
        <w:t>74,3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27821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608E">
        <w:rPr>
          <w:rFonts w:ascii="Times New Roman" w:hAnsi="Times New Roman" w:cs="Times New Roman"/>
          <w:sz w:val="28"/>
          <w:szCs w:val="28"/>
        </w:rPr>
        <w:t>4</w:t>
      </w:r>
      <w:r w:rsidR="00AD1D3F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% средства областного бюджета – </w:t>
      </w:r>
      <w:r w:rsidR="00AD1D3F">
        <w:rPr>
          <w:rFonts w:ascii="Times New Roman" w:hAnsi="Times New Roman" w:cs="Times New Roman"/>
          <w:sz w:val="28"/>
          <w:szCs w:val="28"/>
        </w:rPr>
        <w:t>63,7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27821" w:rsidRPr="00E27821" w:rsidRDefault="00E2782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1D3F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% средства федерального бюджета – </w:t>
      </w:r>
      <w:r w:rsidR="00AD1D3F">
        <w:rPr>
          <w:rFonts w:ascii="Times New Roman" w:hAnsi="Times New Roman" w:cs="Times New Roman"/>
          <w:sz w:val="28"/>
          <w:szCs w:val="28"/>
        </w:rPr>
        <w:t>1,0</w:t>
      </w:r>
      <w:r w:rsidR="007C5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12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C512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C5123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p w:rsidR="00B4065D" w:rsidRDefault="00FF421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065D">
        <w:rPr>
          <w:rFonts w:ascii="Times New Roman" w:hAnsi="Times New Roman" w:cs="Times New Roman"/>
          <w:sz w:val="28"/>
          <w:szCs w:val="28"/>
        </w:rPr>
        <w:t>В 20</w:t>
      </w:r>
      <w:r w:rsidR="00AD1D3F">
        <w:rPr>
          <w:rFonts w:ascii="Times New Roman" w:hAnsi="Times New Roman" w:cs="Times New Roman"/>
          <w:sz w:val="28"/>
          <w:szCs w:val="28"/>
        </w:rPr>
        <w:t>20</w:t>
      </w:r>
      <w:r w:rsidR="00B4065D">
        <w:rPr>
          <w:rFonts w:ascii="Times New Roman" w:hAnsi="Times New Roman" w:cs="Times New Roman"/>
          <w:sz w:val="28"/>
          <w:szCs w:val="28"/>
        </w:rPr>
        <w:t xml:space="preserve"> году в общей сумме бюджетных ассигнований </w:t>
      </w:r>
      <w:r w:rsidR="00B4065D">
        <w:rPr>
          <w:rFonts w:ascii="Times New Roman" w:hAnsi="Times New Roman" w:cs="Times New Roman"/>
          <w:b/>
          <w:sz w:val="28"/>
          <w:szCs w:val="28"/>
        </w:rPr>
        <w:t xml:space="preserve">областного бюджета, </w:t>
      </w:r>
      <w:r w:rsidR="00B4065D">
        <w:rPr>
          <w:rFonts w:ascii="Times New Roman" w:hAnsi="Times New Roman" w:cs="Times New Roman"/>
          <w:sz w:val="28"/>
          <w:szCs w:val="28"/>
        </w:rPr>
        <w:t xml:space="preserve">предусмотренных на реализацию муниципальных программ, более 50% расходов приходилось на </w:t>
      </w:r>
      <w:r w:rsidR="00AD1D3F">
        <w:rPr>
          <w:rFonts w:ascii="Times New Roman" w:hAnsi="Times New Roman" w:cs="Times New Roman"/>
          <w:sz w:val="28"/>
          <w:szCs w:val="28"/>
        </w:rPr>
        <w:t>3</w:t>
      </w:r>
      <w:r w:rsidR="00B4065D">
        <w:rPr>
          <w:rFonts w:ascii="Times New Roman" w:hAnsi="Times New Roman" w:cs="Times New Roman"/>
          <w:sz w:val="28"/>
          <w:szCs w:val="28"/>
        </w:rPr>
        <w:t xml:space="preserve"> муниципальные программы:</w:t>
      </w:r>
    </w:p>
    <w:p w:rsidR="007911AB" w:rsidRDefault="007911AB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«Развитие транспортной системы» - </w:t>
      </w:r>
      <w:r w:rsidR="00AD1D3F">
        <w:rPr>
          <w:rFonts w:ascii="Times New Roman" w:hAnsi="Times New Roman" w:cs="Times New Roman"/>
          <w:sz w:val="28"/>
          <w:szCs w:val="28"/>
        </w:rPr>
        <w:t>17</w:t>
      </w:r>
      <w:r w:rsidR="000D7ADE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4065D" w:rsidRDefault="00B4065D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«Развитие образования» - </w:t>
      </w:r>
      <w:r w:rsidR="000D7ADE">
        <w:rPr>
          <w:rFonts w:ascii="Times New Roman" w:hAnsi="Times New Roman" w:cs="Times New Roman"/>
          <w:sz w:val="28"/>
          <w:szCs w:val="28"/>
        </w:rPr>
        <w:t>2</w:t>
      </w:r>
      <w:r w:rsidR="00AD1D3F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4065D" w:rsidRDefault="00B4065D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7ADE">
        <w:rPr>
          <w:rFonts w:ascii="Times New Roman" w:hAnsi="Times New Roman" w:cs="Times New Roman"/>
          <w:sz w:val="28"/>
          <w:szCs w:val="28"/>
        </w:rPr>
        <w:t xml:space="preserve">  «Развитие агропромышленного комплекса» - 1,</w:t>
      </w:r>
      <w:r w:rsidR="00AD1D3F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AD1D3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AD1D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D1D3F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AD1D3F">
        <w:rPr>
          <w:rFonts w:ascii="Times New Roman" w:hAnsi="Times New Roman" w:cs="Times New Roman"/>
          <w:sz w:val="28"/>
          <w:szCs w:val="28"/>
        </w:rPr>
        <w:t>.</w:t>
      </w:r>
    </w:p>
    <w:p w:rsidR="00BB4462" w:rsidRDefault="00BB446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7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За счет областного бюджета также финансировались программы:</w:t>
      </w:r>
    </w:p>
    <w:p w:rsidR="00E65860" w:rsidRDefault="00E65860" w:rsidP="00791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4462">
        <w:rPr>
          <w:rFonts w:ascii="Times New Roman" w:hAnsi="Times New Roman" w:cs="Times New Roman"/>
          <w:sz w:val="28"/>
          <w:szCs w:val="28"/>
        </w:rPr>
        <w:t>«</w:t>
      </w:r>
      <w:r w:rsidR="004C7642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и регулирование межбюджетных отношений» - </w:t>
      </w:r>
      <w:r w:rsidR="0002154B">
        <w:rPr>
          <w:rFonts w:ascii="Times New Roman" w:hAnsi="Times New Roman" w:cs="Times New Roman"/>
          <w:sz w:val="28"/>
          <w:szCs w:val="28"/>
        </w:rPr>
        <w:t>3,7</w:t>
      </w:r>
      <w:r w:rsidR="004C7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64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C76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764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C7642">
        <w:rPr>
          <w:rFonts w:ascii="Times New Roman" w:hAnsi="Times New Roman" w:cs="Times New Roman"/>
          <w:sz w:val="28"/>
          <w:szCs w:val="28"/>
        </w:rPr>
        <w:t>;</w:t>
      </w:r>
    </w:p>
    <w:p w:rsidR="000D7ADE" w:rsidRDefault="000D7ADE" w:rsidP="00791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культуры» - 1</w:t>
      </w:r>
      <w:r w:rsidR="0002154B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154B" w:rsidRDefault="0002154B" w:rsidP="00791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«Обеспечение безопасности жизнедеятельности населения» - 0,3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2154B" w:rsidRDefault="0002154B" w:rsidP="007911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муниципального управления» - 0,7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065D" w:rsidRDefault="000917E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56E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51142" w:rsidRPr="003B56E9">
        <w:rPr>
          <w:rFonts w:ascii="Times New Roman" w:hAnsi="Times New Roman" w:cs="Times New Roman"/>
          <w:sz w:val="28"/>
          <w:szCs w:val="28"/>
        </w:rPr>
        <w:t>С</w:t>
      </w:r>
      <w:r w:rsidRPr="003B56E9">
        <w:rPr>
          <w:rFonts w:ascii="Times New Roman" w:hAnsi="Times New Roman" w:cs="Times New Roman"/>
          <w:sz w:val="28"/>
          <w:szCs w:val="28"/>
        </w:rPr>
        <w:t>редств</w:t>
      </w:r>
      <w:r w:rsidR="00651142" w:rsidRPr="003B56E9">
        <w:rPr>
          <w:rFonts w:ascii="Times New Roman" w:hAnsi="Times New Roman" w:cs="Times New Roman"/>
          <w:sz w:val="28"/>
          <w:szCs w:val="28"/>
        </w:rPr>
        <w:t>а</w:t>
      </w:r>
      <w:r w:rsidRPr="003B56E9">
        <w:rPr>
          <w:rFonts w:ascii="Times New Roman" w:hAnsi="Times New Roman" w:cs="Times New Roman"/>
          <w:sz w:val="28"/>
          <w:szCs w:val="28"/>
        </w:rPr>
        <w:t xml:space="preserve"> </w:t>
      </w:r>
      <w:r w:rsidRPr="003B56E9">
        <w:rPr>
          <w:rFonts w:ascii="Times New Roman" w:hAnsi="Times New Roman" w:cs="Times New Roman"/>
          <w:b/>
          <w:sz w:val="28"/>
          <w:szCs w:val="28"/>
        </w:rPr>
        <w:t xml:space="preserve">районного бюджета </w:t>
      </w:r>
      <w:r w:rsidRPr="003B56E9">
        <w:rPr>
          <w:rFonts w:ascii="Times New Roman" w:hAnsi="Times New Roman" w:cs="Times New Roman"/>
          <w:sz w:val="28"/>
          <w:szCs w:val="28"/>
        </w:rPr>
        <w:t>(</w:t>
      </w:r>
      <w:r w:rsidR="0002154B">
        <w:rPr>
          <w:rFonts w:ascii="Times New Roman" w:hAnsi="Times New Roman" w:cs="Times New Roman"/>
          <w:sz w:val="28"/>
          <w:szCs w:val="28"/>
        </w:rPr>
        <w:t>74,3</w:t>
      </w:r>
      <w:r w:rsidRPr="003B5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E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B56E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B56E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3B56E9">
        <w:rPr>
          <w:rFonts w:ascii="Times New Roman" w:hAnsi="Times New Roman" w:cs="Times New Roman"/>
          <w:sz w:val="28"/>
          <w:szCs w:val="28"/>
        </w:rPr>
        <w:t xml:space="preserve"> или </w:t>
      </w:r>
      <w:r w:rsidR="000D7ADE">
        <w:rPr>
          <w:rFonts w:ascii="Times New Roman" w:hAnsi="Times New Roman" w:cs="Times New Roman"/>
          <w:sz w:val="28"/>
          <w:szCs w:val="28"/>
        </w:rPr>
        <w:t>53,</w:t>
      </w:r>
      <w:r w:rsidR="000215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 общего объема) приходится в рамках реализации </w:t>
      </w:r>
      <w:r w:rsidR="000D7ADE">
        <w:rPr>
          <w:rFonts w:ascii="Times New Roman" w:hAnsi="Times New Roman" w:cs="Times New Roman"/>
          <w:sz w:val="28"/>
          <w:szCs w:val="28"/>
        </w:rPr>
        <w:t>1</w:t>
      </w:r>
      <w:r w:rsidR="000215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917E7" w:rsidRDefault="000917E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образования» - </w:t>
      </w:r>
      <w:r w:rsidR="0002154B">
        <w:rPr>
          <w:rFonts w:ascii="Times New Roman" w:hAnsi="Times New Roman" w:cs="Times New Roman"/>
          <w:sz w:val="28"/>
          <w:szCs w:val="28"/>
        </w:rPr>
        <w:t>22,8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917E7" w:rsidRDefault="004C764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17E7">
        <w:rPr>
          <w:rFonts w:ascii="Times New Roman" w:hAnsi="Times New Roman" w:cs="Times New Roman"/>
          <w:sz w:val="28"/>
          <w:szCs w:val="28"/>
        </w:rPr>
        <w:t>«</w:t>
      </w:r>
      <w:r w:rsidR="003B56E9">
        <w:rPr>
          <w:rFonts w:ascii="Times New Roman" w:hAnsi="Times New Roman" w:cs="Times New Roman"/>
          <w:sz w:val="28"/>
          <w:szCs w:val="28"/>
        </w:rPr>
        <w:t>Развитие муниципального управления</w:t>
      </w:r>
      <w:r w:rsidR="000917E7">
        <w:rPr>
          <w:rFonts w:ascii="Times New Roman" w:hAnsi="Times New Roman" w:cs="Times New Roman"/>
          <w:sz w:val="28"/>
          <w:szCs w:val="28"/>
        </w:rPr>
        <w:t xml:space="preserve">» - </w:t>
      </w:r>
      <w:r w:rsidR="0002154B">
        <w:rPr>
          <w:rFonts w:ascii="Times New Roman" w:hAnsi="Times New Roman" w:cs="Times New Roman"/>
          <w:sz w:val="28"/>
          <w:szCs w:val="28"/>
        </w:rPr>
        <w:t>19,7</w:t>
      </w:r>
      <w:r w:rsidR="00091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7E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917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917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917E7">
        <w:rPr>
          <w:rFonts w:ascii="Times New Roman" w:hAnsi="Times New Roman" w:cs="Times New Roman"/>
          <w:sz w:val="28"/>
          <w:szCs w:val="28"/>
        </w:rPr>
        <w:t>;</w:t>
      </w:r>
    </w:p>
    <w:p w:rsidR="004C7642" w:rsidRDefault="004C7642" w:rsidP="004C7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транспортной системы» - </w:t>
      </w:r>
      <w:r w:rsidR="0002154B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7642" w:rsidRDefault="004C764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«Обеспечение безопасности жизнедеятельности населения» - </w:t>
      </w:r>
      <w:r w:rsidR="0002154B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7642" w:rsidRDefault="000D7AD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культуры» - 1</w:t>
      </w:r>
      <w:r w:rsidR="0002154B">
        <w:rPr>
          <w:rFonts w:ascii="Times New Roman" w:hAnsi="Times New Roman" w:cs="Times New Roman"/>
          <w:sz w:val="28"/>
          <w:szCs w:val="28"/>
        </w:rPr>
        <w:t>6,3</w:t>
      </w:r>
      <w:r w:rsidR="004C7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764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C76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C764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C7642">
        <w:rPr>
          <w:rFonts w:ascii="Times New Roman" w:hAnsi="Times New Roman" w:cs="Times New Roman"/>
          <w:sz w:val="28"/>
          <w:szCs w:val="28"/>
        </w:rPr>
        <w:t>;</w:t>
      </w:r>
    </w:p>
    <w:p w:rsidR="000917E7" w:rsidRDefault="000917E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3B56E9">
        <w:rPr>
          <w:rFonts w:ascii="Times New Roman" w:hAnsi="Times New Roman" w:cs="Times New Roman"/>
          <w:sz w:val="28"/>
          <w:szCs w:val="28"/>
        </w:rPr>
        <w:t>Управление муниципальными финансами и регулирование межбюджетных отношений</w:t>
      </w:r>
      <w:r w:rsidR="00186A55">
        <w:rPr>
          <w:rFonts w:ascii="Times New Roman" w:hAnsi="Times New Roman" w:cs="Times New Roman"/>
          <w:sz w:val="28"/>
          <w:szCs w:val="28"/>
        </w:rPr>
        <w:t xml:space="preserve">» - </w:t>
      </w:r>
      <w:r w:rsidR="0002154B">
        <w:rPr>
          <w:rFonts w:ascii="Times New Roman" w:hAnsi="Times New Roman" w:cs="Times New Roman"/>
          <w:sz w:val="28"/>
          <w:szCs w:val="28"/>
        </w:rPr>
        <w:t>9,7</w:t>
      </w:r>
      <w:r w:rsidR="00186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A5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86A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86A5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186A55">
        <w:rPr>
          <w:rFonts w:ascii="Times New Roman" w:hAnsi="Times New Roman" w:cs="Times New Roman"/>
          <w:sz w:val="28"/>
          <w:szCs w:val="28"/>
        </w:rPr>
        <w:t>;</w:t>
      </w:r>
    </w:p>
    <w:p w:rsidR="004C7642" w:rsidRDefault="004C764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АПК» - </w:t>
      </w:r>
      <w:r w:rsidR="000D7ADE">
        <w:rPr>
          <w:rFonts w:ascii="Times New Roman" w:hAnsi="Times New Roman" w:cs="Times New Roman"/>
          <w:sz w:val="28"/>
          <w:szCs w:val="28"/>
        </w:rPr>
        <w:t>0,</w:t>
      </w:r>
      <w:r w:rsidR="000215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7642" w:rsidRDefault="004C7642" w:rsidP="004C7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«Управление муниципальным имуществом» - </w:t>
      </w:r>
      <w:r w:rsidR="0002154B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8B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08B1" w:rsidRDefault="00AB08B1" w:rsidP="00AB08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«Социальная поддержка и социальное обслуживание граждан» - </w:t>
      </w:r>
      <w:r w:rsidR="0002154B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C7642" w:rsidRDefault="00AB08B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«Повышение эффективности реализации молодежной политики</w:t>
      </w:r>
      <w:r w:rsidR="000D7ADE">
        <w:rPr>
          <w:rFonts w:ascii="Times New Roman" w:hAnsi="Times New Roman" w:cs="Times New Roman"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0D7ADE">
        <w:rPr>
          <w:rFonts w:ascii="Times New Roman" w:hAnsi="Times New Roman" w:cs="Times New Roman"/>
          <w:sz w:val="28"/>
          <w:szCs w:val="28"/>
        </w:rPr>
        <w:t>0,09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ADE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51142" w:rsidRDefault="00AB08B1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1142">
        <w:rPr>
          <w:rFonts w:ascii="Times New Roman" w:hAnsi="Times New Roman" w:cs="Times New Roman"/>
          <w:sz w:val="28"/>
          <w:szCs w:val="28"/>
        </w:rPr>
        <w:t xml:space="preserve"> </w:t>
      </w:r>
      <w:r w:rsidR="003F4598">
        <w:rPr>
          <w:rFonts w:ascii="Times New Roman" w:hAnsi="Times New Roman" w:cs="Times New Roman"/>
          <w:sz w:val="28"/>
          <w:szCs w:val="28"/>
        </w:rPr>
        <w:t>С</w:t>
      </w:r>
      <w:r w:rsidR="00651142">
        <w:rPr>
          <w:rFonts w:ascii="Times New Roman" w:hAnsi="Times New Roman" w:cs="Times New Roman"/>
          <w:sz w:val="28"/>
          <w:szCs w:val="28"/>
        </w:rPr>
        <w:t>редств</w:t>
      </w:r>
      <w:r w:rsidR="003F4598">
        <w:rPr>
          <w:rFonts w:ascii="Times New Roman" w:hAnsi="Times New Roman" w:cs="Times New Roman"/>
          <w:sz w:val="28"/>
          <w:szCs w:val="28"/>
        </w:rPr>
        <w:t>а</w:t>
      </w:r>
      <w:r w:rsidR="00651142">
        <w:rPr>
          <w:rFonts w:ascii="Times New Roman" w:hAnsi="Times New Roman" w:cs="Times New Roman"/>
          <w:sz w:val="28"/>
          <w:szCs w:val="28"/>
        </w:rPr>
        <w:t xml:space="preserve"> </w:t>
      </w:r>
      <w:r w:rsidR="00651142">
        <w:rPr>
          <w:rFonts w:ascii="Times New Roman" w:hAnsi="Times New Roman" w:cs="Times New Roman"/>
          <w:b/>
          <w:sz w:val="28"/>
          <w:szCs w:val="28"/>
        </w:rPr>
        <w:t xml:space="preserve">федерального бюджета </w:t>
      </w:r>
      <w:r w:rsidR="00651142">
        <w:rPr>
          <w:rFonts w:ascii="Times New Roman" w:hAnsi="Times New Roman" w:cs="Times New Roman"/>
          <w:sz w:val="28"/>
          <w:szCs w:val="28"/>
        </w:rPr>
        <w:t>(</w:t>
      </w:r>
      <w:r w:rsidR="0002154B">
        <w:rPr>
          <w:rFonts w:ascii="Times New Roman" w:hAnsi="Times New Roman" w:cs="Times New Roman"/>
          <w:sz w:val="28"/>
          <w:szCs w:val="28"/>
        </w:rPr>
        <w:t>1012,0</w:t>
      </w:r>
      <w:r w:rsidR="00651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511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5114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51142">
        <w:rPr>
          <w:rFonts w:ascii="Times New Roman" w:hAnsi="Times New Roman" w:cs="Times New Roman"/>
          <w:sz w:val="28"/>
          <w:szCs w:val="28"/>
        </w:rPr>
        <w:t xml:space="preserve"> или </w:t>
      </w:r>
      <w:r w:rsidR="0002154B">
        <w:rPr>
          <w:rFonts w:ascii="Times New Roman" w:hAnsi="Times New Roman" w:cs="Times New Roman"/>
          <w:sz w:val="28"/>
          <w:szCs w:val="28"/>
        </w:rPr>
        <w:t>0,7</w:t>
      </w:r>
      <w:r w:rsidR="00651142">
        <w:rPr>
          <w:rFonts w:ascii="Times New Roman" w:hAnsi="Times New Roman" w:cs="Times New Roman"/>
          <w:sz w:val="28"/>
          <w:szCs w:val="28"/>
        </w:rPr>
        <w:t>% общего объема) приход</w:t>
      </w:r>
      <w:r w:rsidR="003F4598">
        <w:rPr>
          <w:rFonts w:ascii="Times New Roman" w:hAnsi="Times New Roman" w:cs="Times New Roman"/>
          <w:sz w:val="28"/>
          <w:szCs w:val="28"/>
        </w:rPr>
        <w:t>я</w:t>
      </w:r>
      <w:r w:rsidR="00651142">
        <w:rPr>
          <w:rFonts w:ascii="Times New Roman" w:hAnsi="Times New Roman" w:cs="Times New Roman"/>
          <w:sz w:val="28"/>
          <w:szCs w:val="28"/>
        </w:rPr>
        <w:t xml:space="preserve">тся на реализацию </w:t>
      </w:r>
      <w:r w:rsidR="0002154B">
        <w:rPr>
          <w:rFonts w:ascii="Times New Roman" w:hAnsi="Times New Roman" w:cs="Times New Roman"/>
          <w:sz w:val="28"/>
          <w:szCs w:val="28"/>
        </w:rPr>
        <w:t>3</w:t>
      </w:r>
      <w:r w:rsidR="00651142">
        <w:rPr>
          <w:rFonts w:ascii="Times New Roman" w:hAnsi="Times New Roman" w:cs="Times New Roman"/>
          <w:sz w:val="28"/>
          <w:szCs w:val="28"/>
        </w:rPr>
        <w:t xml:space="preserve"> муниципальных программ:</w:t>
      </w:r>
    </w:p>
    <w:p w:rsidR="00651142" w:rsidRDefault="00E65860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4EEE">
        <w:rPr>
          <w:rFonts w:ascii="Times New Roman" w:hAnsi="Times New Roman" w:cs="Times New Roman"/>
          <w:sz w:val="28"/>
          <w:szCs w:val="28"/>
        </w:rPr>
        <w:t xml:space="preserve">«Развитие культуры» - </w:t>
      </w:r>
      <w:r w:rsidR="0002154B">
        <w:rPr>
          <w:rFonts w:ascii="Times New Roman" w:hAnsi="Times New Roman" w:cs="Times New Roman"/>
          <w:sz w:val="28"/>
          <w:szCs w:val="28"/>
        </w:rPr>
        <w:t>13,5</w:t>
      </w:r>
      <w:r w:rsidR="004D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EE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D4EE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EE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D4EEE">
        <w:rPr>
          <w:rFonts w:ascii="Times New Roman" w:hAnsi="Times New Roman" w:cs="Times New Roman"/>
          <w:sz w:val="28"/>
          <w:szCs w:val="28"/>
        </w:rPr>
        <w:t>;</w:t>
      </w:r>
    </w:p>
    <w:p w:rsidR="004D4EEE" w:rsidRDefault="004D4EEE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АПК» - </w:t>
      </w:r>
      <w:r w:rsidR="0002154B">
        <w:rPr>
          <w:rFonts w:ascii="Times New Roman" w:hAnsi="Times New Roman" w:cs="Times New Roman"/>
          <w:sz w:val="28"/>
          <w:szCs w:val="28"/>
        </w:rPr>
        <w:t xml:space="preserve">896,4 </w:t>
      </w:r>
      <w:proofErr w:type="spellStart"/>
      <w:r w:rsidR="0002154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215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2154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2154B">
        <w:rPr>
          <w:rFonts w:ascii="Times New Roman" w:hAnsi="Times New Roman" w:cs="Times New Roman"/>
          <w:sz w:val="28"/>
          <w:szCs w:val="28"/>
        </w:rPr>
        <w:t>;</w:t>
      </w:r>
    </w:p>
    <w:p w:rsidR="0002154B" w:rsidRDefault="0002154B" w:rsidP="000D7A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«Развитие муниципального управления» - 102,1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1142" w:rsidRDefault="003F4598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1142">
        <w:rPr>
          <w:rFonts w:ascii="Times New Roman" w:hAnsi="Times New Roman" w:cs="Times New Roman"/>
          <w:sz w:val="28"/>
          <w:szCs w:val="28"/>
        </w:rPr>
        <w:t xml:space="preserve">  Информация о ресурсном обеспечении реализации муниципальных программ в 20</w:t>
      </w:r>
      <w:r w:rsidR="0002154B">
        <w:rPr>
          <w:rFonts w:ascii="Times New Roman" w:hAnsi="Times New Roman" w:cs="Times New Roman"/>
          <w:sz w:val="28"/>
          <w:szCs w:val="28"/>
        </w:rPr>
        <w:t>20</w:t>
      </w:r>
      <w:r w:rsidR="00651142">
        <w:rPr>
          <w:rFonts w:ascii="Times New Roman" w:hAnsi="Times New Roman" w:cs="Times New Roman"/>
          <w:sz w:val="28"/>
          <w:szCs w:val="28"/>
        </w:rPr>
        <w:t xml:space="preserve"> году приведена в приложении № 4.</w:t>
      </w: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Сведения об оценке качества управления муниципальной программой.</w:t>
      </w: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5104" w:rsidRDefault="00685104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Существенное влияние на успешность реализации муниципальной программы оказывает качество управления, что также является одним из критериев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62377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Составляющими оценки качества управления муниципальными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являются: уровень выполнения запланированных мероприятий, а также качество и своевременность подготовки годового отчета о ходе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Подробная детализация мероприятий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отражается в планах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(далее-план).</w:t>
      </w:r>
    </w:p>
    <w:p w:rsidR="00C62377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Планы предназначены для оперативного управления муниципальными программами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утверждаются ответственными исполнителями ежегодно. В плане по каждому мероприятию предусмотрено установление сроков исполнения, ответственных лиц, объемов финансирования и ожидаемых результатов.</w:t>
      </w:r>
    </w:p>
    <w:p w:rsidR="00C62377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оценке в совокупности учитывалась своевременность реализации мероприятия, полнота освоения запланированных средств и выполнение ожидаемых результатов. Данный анализ нашел свое отражение при подсчете количества выполненных мероприятий за год.</w:t>
      </w:r>
    </w:p>
    <w:p w:rsidR="00C62377" w:rsidRDefault="00C62377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2020 года общее количество мероприятий, запланированных к выполнению, </w:t>
      </w:r>
      <w:r w:rsidRPr="00C01C19">
        <w:rPr>
          <w:rFonts w:ascii="Times New Roman" w:hAnsi="Times New Roman" w:cs="Times New Roman"/>
          <w:sz w:val="28"/>
          <w:szCs w:val="28"/>
        </w:rPr>
        <w:t>составило</w:t>
      </w:r>
      <w:r w:rsidR="00C01C19">
        <w:rPr>
          <w:rFonts w:ascii="Times New Roman" w:hAnsi="Times New Roman" w:cs="Times New Roman"/>
          <w:sz w:val="28"/>
          <w:szCs w:val="28"/>
        </w:rPr>
        <w:t xml:space="preserve"> 121, из них:</w:t>
      </w:r>
    </w:p>
    <w:p w:rsidR="00C01C19" w:rsidRDefault="00C01C1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реализованы в отчетном периоде 97 мероприятий (80,2% от общего количества мероприятий)</w:t>
      </w:r>
    </w:p>
    <w:p w:rsidR="00F47FE6" w:rsidRPr="00C01C19" w:rsidRDefault="00C01C1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реализованы в полном объеме 24 мероприятия (19,8% от общего количества мероприятий).</w:t>
      </w:r>
    </w:p>
    <w:p w:rsidR="00685104" w:rsidRPr="00685104" w:rsidRDefault="000D638E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5104">
        <w:rPr>
          <w:rFonts w:ascii="Times New Roman" w:hAnsi="Times New Roman" w:cs="Times New Roman"/>
          <w:sz w:val="28"/>
          <w:szCs w:val="28"/>
        </w:rPr>
        <w:t>В среднем уровень выполнения мероприятий</w:t>
      </w:r>
      <w:r w:rsidR="00F47FE6">
        <w:rPr>
          <w:rFonts w:ascii="Times New Roman" w:hAnsi="Times New Roman" w:cs="Times New Roman"/>
          <w:sz w:val="28"/>
          <w:szCs w:val="28"/>
        </w:rPr>
        <w:t xml:space="preserve"> и качество подготовки годовых отчетов</w:t>
      </w:r>
      <w:r w:rsidR="0068510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2154B">
        <w:rPr>
          <w:rFonts w:ascii="Times New Roman" w:hAnsi="Times New Roman" w:cs="Times New Roman"/>
          <w:sz w:val="28"/>
          <w:szCs w:val="28"/>
        </w:rPr>
        <w:t>81,2</w:t>
      </w:r>
      <w:r w:rsidR="00685104">
        <w:rPr>
          <w:rFonts w:ascii="Times New Roman" w:hAnsi="Times New Roman" w:cs="Times New Roman"/>
          <w:sz w:val="28"/>
          <w:szCs w:val="28"/>
        </w:rPr>
        <w:t xml:space="preserve">%. По </w:t>
      </w:r>
      <w:r w:rsidR="0002154B">
        <w:rPr>
          <w:rFonts w:ascii="Times New Roman" w:hAnsi="Times New Roman" w:cs="Times New Roman"/>
          <w:sz w:val="28"/>
          <w:szCs w:val="28"/>
        </w:rPr>
        <w:t>3</w:t>
      </w:r>
      <w:r w:rsidR="00685104">
        <w:rPr>
          <w:rFonts w:ascii="Times New Roman" w:hAnsi="Times New Roman" w:cs="Times New Roman"/>
          <w:sz w:val="28"/>
          <w:szCs w:val="28"/>
        </w:rPr>
        <w:t xml:space="preserve"> муниципальным программам все запланированные мероприятия выполнены. Наиболее низкий уровень выполнения мероприятий сложился по муниципальным программам: «</w:t>
      </w:r>
      <w:r w:rsidR="002472CF">
        <w:rPr>
          <w:rFonts w:ascii="Times New Roman" w:hAnsi="Times New Roman" w:cs="Times New Roman"/>
          <w:sz w:val="28"/>
          <w:szCs w:val="28"/>
        </w:rPr>
        <w:t>Развитие транспортной системы» (</w:t>
      </w:r>
      <w:r w:rsidR="0002154B">
        <w:rPr>
          <w:rFonts w:ascii="Times New Roman" w:hAnsi="Times New Roman" w:cs="Times New Roman"/>
          <w:sz w:val="28"/>
          <w:szCs w:val="28"/>
        </w:rPr>
        <w:t>33,3</w:t>
      </w:r>
      <w:r w:rsidR="002472CF">
        <w:rPr>
          <w:rFonts w:ascii="Times New Roman" w:hAnsi="Times New Roman" w:cs="Times New Roman"/>
          <w:sz w:val="28"/>
          <w:szCs w:val="28"/>
        </w:rPr>
        <w:t>%); «</w:t>
      </w:r>
      <w:r w:rsidR="0002154B">
        <w:rPr>
          <w:rFonts w:ascii="Times New Roman" w:hAnsi="Times New Roman" w:cs="Times New Roman"/>
          <w:sz w:val="28"/>
          <w:szCs w:val="28"/>
        </w:rPr>
        <w:t>Управление муниципальным имуществом</w:t>
      </w:r>
      <w:r w:rsidR="002472CF">
        <w:rPr>
          <w:rFonts w:ascii="Times New Roman" w:hAnsi="Times New Roman" w:cs="Times New Roman"/>
          <w:sz w:val="28"/>
          <w:szCs w:val="28"/>
        </w:rPr>
        <w:t>» (</w:t>
      </w:r>
      <w:r w:rsidR="0002154B">
        <w:rPr>
          <w:rFonts w:ascii="Times New Roman" w:hAnsi="Times New Roman" w:cs="Times New Roman"/>
          <w:sz w:val="28"/>
          <w:szCs w:val="28"/>
        </w:rPr>
        <w:t xml:space="preserve">60%); «Социальная </w:t>
      </w:r>
      <w:r w:rsidR="00E530EC">
        <w:rPr>
          <w:rFonts w:ascii="Times New Roman" w:hAnsi="Times New Roman" w:cs="Times New Roman"/>
          <w:sz w:val="28"/>
          <w:szCs w:val="28"/>
        </w:rPr>
        <w:t>поддержка и социальное обслуживание граждан» (75%).</w:t>
      </w:r>
    </w:p>
    <w:p w:rsidR="00651142" w:rsidRDefault="0065114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142" w:rsidRDefault="0065114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Оценка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 по итогам 20</w:t>
      </w:r>
      <w:r w:rsidR="007D513F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651142" w:rsidRDefault="00651142" w:rsidP="00A36E6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F23" w:rsidRDefault="00651142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(далее – оценка) по итогам 20</w:t>
      </w:r>
      <w:r w:rsidR="007D51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проведена сектором экономического развития и прогнозирования в соответствии с Методикой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20.01.2016 № 13, и основана на совокупной оценке по 3 критериям: оценка степени достижения целевых показателей эффективности, оценка степени соответствия запланированному уровню затрат</w:t>
      </w:r>
      <w:r w:rsidR="00A66F23">
        <w:rPr>
          <w:rFonts w:ascii="Times New Roman" w:hAnsi="Times New Roman" w:cs="Times New Roman"/>
          <w:sz w:val="28"/>
          <w:szCs w:val="28"/>
        </w:rPr>
        <w:t xml:space="preserve"> и оценка</w:t>
      </w:r>
      <w:proofErr w:type="gramEnd"/>
      <w:r w:rsidR="00A66F23">
        <w:rPr>
          <w:rFonts w:ascii="Times New Roman" w:hAnsi="Times New Roman" w:cs="Times New Roman"/>
          <w:sz w:val="28"/>
          <w:szCs w:val="28"/>
        </w:rPr>
        <w:t xml:space="preserve"> качества управления муниципальной программой. По каждому критерию установлен весовой балл и определены показатели, в соответствии с которыми осуществляется оценка.</w:t>
      </w:r>
    </w:p>
    <w:p w:rsidR="00A66F23" w:rsidRDefault="00A66F2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Оценка проведена на основе информации, представленной ответственными исполнителями муниципальных программ, в составе годовых отчетов о ходе реализации муниципальных программ.</w:t>
      </w:r>
    </w:p>
    <w:p w:rsidR="00652340" w:rsidRDefault="00A66F23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Общие результаты </w:t>
      </w:r>
      <w:r w:rsidR="00652340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 программ в разрезе критериев представлены в таблице:</w:t>
      </w:r>
    </w:p>
    <w:p w:rsidR="00652340" w:rsidRDefault="00652340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1142" w:rsidRDefault="00652340" w:rsidP="00652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 – Результаты оценки эффективности реализации муниципальных программ в разрезе по итогам 20</w:t>
      </w:r>
      <w:r w:rsidR="007D513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2340" w:rsidRDefault="00652340" w:rsidP="00652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3"/>
        <w:gridCol w:w="3060"/>
        <w:gridCol w:w="1127"/>
        <w:gridCol w:w="1274"/>
        <w:gridCol w:w="1129"/>
        <w:gridCol w:w="1317"/>
        <w:gridCol w:w="1131"/>
      </w:tblGrid>
      <w:tr w:rsidR="00652340" w:rsidTr="00B732FD">
        <w:tc>
          <w:tcPr>
            <w:tcW w:w="534" w:type="dxa"/>
            <w:vMerge w:val="restart"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 w:rsidRPr="0065234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52340">
              <w:rPr>
                <w:rFonts w:ascii="Times New Roman" w:hAnsi="Times New Roman" w:cs="Times New Roman"/>
              </w:rPr>
              <w:t>п</w:t>
            </w:r>
            <w:proofErr w:type="gramEnd"/>
            <w:r w:rsidRPr="0065234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  <w:vMerge w:val="restart"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134" w:type="dxa"/>
            <w:vMerge w:val="restart"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Весовой балл</w:t>
            </w:r>
          </w:p>
        </w:tc>
        <w:tc>
          <w:tcPr>
            <w:tcW w:w="4785" w:type="dxa"/>
            <w:gridSpan w:val="4"/>
          </w:tcPr>
          <w:p w:rsidR="00652340" w:rsidRPr="00652340" w:rsidRDefault="00652340" w:rsidP="00E53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муниципальных программ по итогам 20</w:t>
            </w:r>
            <w:r w:rsidR="00E530E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52340" w:rsidTr="00652340">
        <w:tc>
          <w:tcPr>
            <w:tcW w:w="534" w:type="dxa"/>
            <w:vMerge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набранных баллов</w:t>
            </w:r>
          </w:p>
        </w:tc>
        <w:tc>
          <w:tcPr>
            <w:tcW w:w="1134" w:type="dxa"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276" w:type="dxa"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программ с оценкой выше среднего</w:t>
            </w:r>
          </w:p>
        </w:tc>
        <w:tc>
          <w:tcPr>
            <w:tcW w:w="1099" w:type="dxa"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программ с оценкой выше среднего</w:t>
            </w:r>
          </w:p>
        </w:tc>
      </w:tr>
      <w:tr w:rsidR="00652340" w:rsidTr="00652340">
        <w:tc>
          <w:tcPr>
            <w:tcW w:w="534" w:type="dxa"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652340" w:rsidRPr="00652340" w:rsidRDefault="00652340" w:rsidP="006523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степени достижения целевых показателей эффективности</w:t>
            </w:r>
          </w:p>
        </w:tc>
        <w:tc>
          <w:tcPr>
            <w:tcW w:w="1134" w:type="dxa"/>
          </w:tcPr>
          <w:p w:rsidR="00652340" w:rsidRPr="00652340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652340" w:rsidRPr="00652340" w:rsidRDefault="00E530EC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  <w:r w:rsidR="002C1A10">
              <w:rPr>
                <w:rFonts w:ascii="Times New Roman" w:hAnsi="Times New Roman" w:cs="Times New Roman"/>
              </w:rPr>
              <w:t>-45</w:t>
            </w:r>
          </w:p>
        </w:tc>
        <w:tc>
          <w:tcPr>
            <w:tcW w:w="1134" w:type="dxa"/>
          </w:tcPr>
          <w:p w:rsidR="00652340" w:rsidRPr="00652340" w:rsidRDefault="00E530EC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33,73</w:t>
            </w:r>
          </w:p>
        </w:tc>
        <w:tc>
          <w:tcPr>
            <w:tcW w:w="1276" w:type="dxa"/>
          </w:tcPr>
          <w:p w:rsidR="00652340" w:rsidRPr="00652340" w:rsidRDefault="00E530EC" w:rsidP="00E11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652340" w:rsidRPr="00652340" w:rsidRDefault="00E530EC" w:rsidP="00D87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  <w:r w:rsidR="002472CF">
              <w:rPr>
                <w:rFonts w:ascii="Times New Roman" w:hAnsi="Times New Roman" w:cs="Times New Roman"/>
              </w:rPr>
              <w:t>%</w:t>
            </w:r>
          </w:p>
        </w:tc>
      </w:tr>
      <w:tr w:rsidR="00652340" w:rsidTr="00652340">
        <w:tc>
          <w:tcPr>
            <w:tcW w:w="534" w:type="dxa"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652340" w:rsidRPr="00652340" w:rsidRDefault="00652340" w:rsidP="006523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степени соответствия запланированному уровню затрат</w:t>
            </w:r>
          </w:p>
        </w:tc>
        <w:tc>
          <w:tcPr>
            <w:tcW w:w="1134" w:type="dxa"/>
          </w:tcPr>
          <w:p w:rsidR="00652340" w:rsidRPr="00652340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652340" w:rsidRPr="00652340" w:rsidRDefault="00E530EC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472CF">
              <w:rPr>
                <w:rFonts w:ascii="Times New Roman" w:hAnsi="Times New Roman" w:cs="Times New Roman"/>
              </w:rPr>
              <w:t xml:space="preserve"> - </w:t>
            </w:r>
            <w:r w:rsidR="00B5295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52340" w:rsidRPr="00652340" w:rsidRDefault="00E530EC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28,52</w:t>
            </w:r>
          </w:p>
        </w:tc>
        <w:tc>
          <w:tcPr>
            <w:tcW w:w="1276" w:type="dxa"/>
          </w:tcPr>
          <w:p w:rsidR="00652340" w:rsidRPr="00652340" w:rsidRDefault="002472CF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652340" w:rsidRPr="00652340" w:rsidRDefault="002472CF" w:rsidP="00A84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72,7%</w:t>
            </w:r>
          </w:p>
        </w:tc>
      </w:tr>
      <w:tr w:rsidR="00652340" w:rsidTr="00652340">
        <w:tc>
          <w:tcPr>
            <w:tcW w:w="534" w:type="dxa"/>
          </w:tcPr>
          <w:p w:rsidR="00652340" w:rsidRPr="00652340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652340" w:rsidRPr="00652340" w:rsidRDefault="005273CE" w:rsidP="006523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управления муниципальной программой</w:t>
            </w:r>
          </w:p>
        </w:tc>
        <w:tc>
          <w:tcPr>
            <w:tcW w:w="1134" w:type="dxa"/>
          </w:tcPr>
          <w:p w:rsidR="00652340" w:rsidRPr="00652340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652340" w:rsidRPr="00652340" w:rsidRDefault="002472CF" w:rsidP="00E53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30EC">
              <w:rPr>
                <w:rFonts w:ascii="Times New Roman" w:hAnsi="Times New Roman" w:cs="Times New Roman"/>
              </w:rPr>
              <w:t>1,67</w:t>
            </w:r>
            <w:r w:rsidR="00B52959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134" w:type="dxa"/>
          </w:tcPr>
          <w:p w:rsidR="00652340" w:rsidRPr="00652340" w:rsidRDefault="00E530EC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21,25</w:t>
            </w:r>
          </w:p>
        </w:tc>
        <w:tc>
          <w:tcPr>
            <w:tcW w:w="1276" w:type="dxa"/>
          </w:tcPr>
          <w:p w:rsidR="00652340" w:rsidRPr="00652340" w:rsidRDefault="00E530EC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9" w:type="dxa"/>
          </w:tcPr>
          <w:p w:rsidR="00652340" w:rsidRPr="00652340" w:rsidRDefault="00E530EC" w:rsidP="000A6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  <w:r w:rsidR="002472CF">
              <w:rPr>
                <w:rFonts w:ascii="Times New Roman" w:hAnsi="Times New Roman" w:cs="Times New Roman"/>
              </w:rPr>
              <w:t>%</w:t>
            </w:r>
          </w:p>
        </w:tc>
      </w:tr>
      <w:tr w:rsidR="00652340" w:rsidTr="00652340">
        <w:tc>
          <w:tcPr>
            <w:tcW w:w="534" w:type="dxa"/>
          </w:tcPr>
          <w:p w:rsidR="00652340" w:rsidRPr="00652340" w:rsidRDefault="00652340" w:rsidP="006523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52340" w:rsidRPr="00652340" w:rsidRDefault="005273CE" w:rsidP="006523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оценке</w:t>
            </w:r>
          </w:p>
        </w:tc>
        <w:tc>
          <w:tcPr>
            <w:tcW w:w="1134" w:type="dxa"/>
          </w:tcPr>
          <w:p w:rsidR="00652340" w:rsidRPr="00652340" w:rsidRDefault="005273CE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52340" w:rsidRPr="00652340" w:rsidRDefault="00CA1759" w:rsidP="00CA1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63,3-99,9</w:t>
            </w:r>
          </w:p>
        </w:tc>
        <w:tc>
          <w:tcPr>
            <w:tcW w:w="1134" w:type="dxa"/>
          </w:tcPr>
          <w:p w:rsidR="00652340" w:rsidRPr="00652340" w:rsidRDefault="00CA1759" w:rsidP="00BB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83,68</w:t>
            </w:r>
          </w:p>
        </w:tc>
        <w:tc>
          <w:tcPr>
            <w:tcW w:w="1276" w:type="dxa"/>
          </w:tcPr>
          <w:p w:rsidR="00652340" w:rsidRPr="00652340" w:rsidRDefault="00CA1759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652340" w:rsidRPr="00652340" w:rsidRDefault="00CA1759" w:rsidP="00652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54,55</w:t>
            </w:r>
            <w:r w:rsidR="00C22F4C">
              <w:rPr>
                <w:rFonts w:ascii="Times New Roman" w:hAnsi="Times New Roman" w:cs="Times New Roman"/>
              </w:rPr>
              <w:t>%</w:t>
            </w:r>
          </w:p>
        </w:tc>
      </w:tr>
    </w:tbl>
    <w:p w:rsidR="00652340" w:rsidRPr="00652340" w:rsidRDefault="00652340" w:rsidP="006523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065D" w:rsidRDefault="004527AD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основе оценки эффективности реализации муниципальных программ</w:t>
      </w:r>
      <w:r w:rsidR="0038612F">
        <w:rPr>
          <w:rFonts w:ascii="Times New Roman" w:hAnsi="Times New Roman" w:cs="Times New Roman"/>
          <w:sz w:val="28"/>
          <w:szCs w:val="28"/>
        </w:rPr>
        <w:t xml:space="preserve"> в отчетном году сформирован рейтинг (таблица 2).</w:t>
      </w:r>
    </w:p>
    <w:p w:rsidR="0038612F" w:rsidRDefault="0038612F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Первое место в рейтинге</w:t>
      </w:r>
      <w:r w:rsidR="00E50D9D">
        <w:rPr>
          <w:rFonts w:ascii="Times New Roman" w:hAnsi="Times New Roman" w:cs="Times New Roman"/>
          <w:sz w:val="28"/>
          <w:szCs w:val="28"/>
        </w:rPr>
        <w:t xml:space="preserve"> соответствует наибольшему значению оценки эффективности реализации муниципальной программы, далее – в порядке уменьшения.</w:t>
      </w:r>
    </w:p>
    <w:p w:rsidR="004E7649" w:rsidRDefault="00E50D9D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оценки эффективности реализации муниципальных программ из максимального количества </w:t>
      </w:r>
      <w:r w:rsidR="00441E36">
        <w:rPr>
          <w:rFonts w:ascii="Times New Roman" w:hAnsi="Times New Roman" w:cs="Times New Roman"/>
          <w:sz w:val="28"/>
          <w:szCs w:val="28"/>
        </w:rPr>
        <w:t>100 баллов</w:t>
      </w:r>
      <w:r w:rsidR="00CA1759">
        <w:rPr>
          <w:rFonts w:ascii="Times New Roman" w:hAnsi="Times New Roman" w:cs="Times New Roman"/>
          <w:sz w:val="28"/>
          <w:szCs w:val="28"/>
        </w:rPr>
        <w:t xml:space="preserve"> не</w:t>
      </w:r>
      <w:r w:rsidR="00441E36">
        <w:rPr>
          <w:rFonts w:ascii="Times New Roman" w:hAnsi="Times New Roman" w:cs="Times New Roman"/>
          <w:sz w:val="28"/>
          <w:szCs w:val="28"/>
        </w:rPr>
        <w:t xml:space="preserve"> </w:t>
      </w:r>
      <w:r w:rsidR="00C22F4C">
        <w:rPr>
          <w:rFonts w:ascii="Times New Roman" w:hAnsi="Times New Roman" w:cs="Times New Roman"/>
          <w:sz w:val="28"/>
          <w:szCs w:val="28"/>
        </w:rPr>
        <w:t xml:space="preserve">набрала </w:t>
      </w:r>
      <w:r w:rsidR="00CA1759">
        <w:rPr>
          <w:rFonts w:ascii="Times New Roman" w:hAnsi="Times New Roman" w:cs="Times New Roman"/>
          <w:sz w:val="28"/>
          <w:szCs w:val="28"/>
        </w:rPr>
        <w:t xml:space="preserve">ни </w:t>
      </w:r>
      <w:r w:rsidR="00C22F4C">
        <w:rPr>
          <w:rFonts w:ascii="Times New Roman" w:hAnsi="Times New Roman" w:cs="Times New Roman"/>
          <w:sz w:val="28"/>
          <w:szCs w:val="28"/>
        </w:rPr>
        <w:t>одна</w:t>
      </w:r>
      <w:r w:rsidR="00267305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441E36">
        <w:rPr>
          <w:rFonts w:ascii="Times New Roman" w:hAnsi="Times New Roman" w:cs="Times New Roman"/>
          <w:sz w:val="28"/>
          <w:szCs w:val="28"/>
        </w:rPr>
        <w:t xml:space="preserve">. </w:t>
      </w:r>
      <w:r w:rsidR="00CA1759">
        <w:rPr>
          <w:rFonts w:ascii="Times New Roman" w:hAnsi="Times New Roman" w:cs="Times New Roman"/>
          <w:sz w:val="28"/>
          <w:szCs w:val="28"/>
        </w:rPr>
        <w:t>6</w:t>
      </w:r>
      <w:r w:rsidR="004E764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CA1759">
        <w:rPr>
          <w:rFonts w:ascii="Times New Roman" w:hAnsi="Times New Roman" w:cs="Times New Roman"/>
          <w:sz w:val="28"/>
          <w:szCs w:val="28"/>
        </w:rPr>
        <w:t>х</w:t>
      </w:r>
      <w:r w:rsidR="004E7649">
        <w:rPr>
          <w:rFonts w:ascii="Times New Roman" w:hAnsi="Times New Roman" w:cs="Times New Roman"/>
          <w:sz w:val="28"/>
          <w:szCs w:val="28"/>
        </w:rPr>
        <w:t xml:space="preserve"> программ из 1</w:t>
      </w:r>
      <w:r w:rsidR="00C22F4C">
        <w:rPr>
          <w:rFonts w:ascii="Times New Roman" w:hAnsi="Times New Roman" w:cs="Times New Roman"/>
          <w:sz w:val="28"/>
          <w:szCs w:val="28"/>
        </w:rPr>
        <w:t>1</w:t>
      </w:r>
      <w:r w:rsidR="004E7649">
        <w:rPr>
          <w:rFonts w:ascii="Times New Roman" w:hAnsi="Times New Roman" w:cs="Times New Roman"/>
          <w:sz w:val="28"/>
          <w:szCs w:val="28"/>
        </w:rPr>
        <w:t xml:space="preserve"> по результатам оценки получили баллы выше среднего значения (</w:t>
      </w:r>
      <w:r w:rsidR="00CA1759">
        <w:rPr>
          <w:rFonts w:ascii="Times New Roman" w:hAnsi="Times New Roman" w:cs="Times New Roman"/>
          <w:sz w:val="28"/>
          <w:szCs w:val="28"/>
        </w:rPr>
        <w:t>83,68</w:t>
      </w:r>
      <w:r w:rsidR="004E7649">
        <w:rPr>
          <w:rFonts w:ascii="Times New Roman" w:hAnsi="Times New Roman" w:cs="Times New Roman"/>
          <w:sz w:val="28"/>
          <w:szCs w:val="28"/>
        </w:rPr>
        <w:t xml:space="preserve"> балл</w:t>
      </w:r>
      <w:r w:rsidR="00267305">
        <w:rPr>
          <w:rFonts w:ascii="Times New Roman" w:hAnsi="Times New Roman" w:cs="Times New Roman"/>
          <w:sz w:val="28"/>
          <w:szCs w:val="28"/>
        </w:rPr>
        <w:t>ов</w:t>
      </w:r>
      <w:r w:rsidR="004E7649">
        <w:rPr>
          <w:rFonts w:ascii="Times New Roman" w:hAnsi="Times New Roman" w:cs="Times New Roman"/>
          <w:sz w:val="28"/>
          <w:szCs w:val="28"/>
        </w:rPr>
        <w:t>).</w:t>
      </w:r>
    </w:p>
    <w:p w:rsidR="00C22F4C" w:rsidRDefault="00BD7E44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сравнительного анализа оценки эффективности реализации муниципальных программ по сравнению с предыдущим годом следует, что по итогам за 20</w:t>
      </w:r>
      <w:r w:rsidR="00CA17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целом </w:t>
      </w:r>
      <w:r w:rsidR="00C22F4C">
        <w:rPr>
          <w:rFonts w:ascii="Times New Roman" w:hAnsi="Times New Roman" w:cs="Times New Roman"/>
          <w:sz w:val="28"/>
          <w:szCs w:val="28"/>
        </w:rPr>
        <w:t>уменьшился</w:t>
      </w:r>
      <w:r>
        <w:rPr>
          <w:rFonts w:ascii="Times New Roman" w:hAnsi="Times New Roman" w:cs="Times New Roman"/>
          <w:sz w:val="28"/>
          <w:szCs w:val="28"/>
        </w:rPr>
        <w:t xml:space="preserve"> средний уровень балловой оценки муниципальных программ (с </w:t>
      </w:r>
      <w:r w:rsidR="00CA1759">
        <w:rPr>
          <w:rFonts w:ascii="Times New Roman" w:hAnsi="Times New Roman" w:cs="Times New Roman"/>
          <w:sz w:val="28"/>
          <w:szCs w:val="28"/>
        </w:rPr>
        <w:t>87,20</w:t>
      </w:r>
      <w:r>
        <w:rPr>
          <w:rFonts w:ascii="Times New Roman" w:hAnsi="Times New Roman" w:cs="Times New Roman"/>
          <w:sz w:val="28"/>
          <w:szCs w:val="28"/>
        </w:rPr>
        <w:t xml:space="preserve"> баллов по итогам за 201</w:t>
      </w:r>
      <w:r w:rsidR="00CA175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до </w:t>
      </w:r>
      <w:r w:rsidR="00CA1759">
        <w:rPr>
          <w:rFonts w:ascii="Times New Roman" w:hAnsi="Times New Roman" w:cs="Times New Roman"/>
          <w:sz w:val="28"/>
          <w:szCs w:val="28"/>
        </w:rPr>
        <w:t>83,68</w:t>
      </w:r>
      <w:r>
        <w:rPr>
          <w:rFonts w:ascii="Times New Roman" w:hAnsi="Times New Roman" w:cs="Times New Roman"/>
          <w:sz w:val="28"/>
          <w:szCs w:val="28"/>
        </w:rPr>
        <w:t xml:space="preserve"> баллов за 20</w:t>
      </w:r>
      <w:r w:rsidR="00CA17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год). </w:t>
      </w:r>
      <w:r w:rsidR="00C22F4C">
        <w:rPr>
          <w:rFonts w:ascii="Times New Roman" w:hAnsi="Times New Roman" w:cs="Times New Roman"/>
          <w:sz w:val="28"/>
          <w:szCs w:val="28"/>
        </w:rPr>
        <w:t xml:space="preserve">Снижение </w:t>
      </w:r>
      <w:r>
        <w:rPr>
          <w:rFonts w:ascii="Times New Roman" w:hAnsi="Times New Roman" w:cs="Times New Roman"/>
          <w:sz w:val="28"/>
          <w:szCs w:val="28"/>
        </w:rPr>
        <w:t xml:space="preserve"> среднего уровня эффективности</w:t>
      </w:r>
      <w:r w:rsidR="00B04DF9">
        <w:rPr>
          <w:rFonts w:ascii="Times New Roman" w:hAnsi="Times New Roman" w:cs="Times New Roman"/>
          <w:sz w:val="28"/>
          <w:szCs w:val="28"/>
        </w:rPr>
        <w:t xml:space="preserve"> произошел за счет </w:t>
      </w:r>
      <w:r w:rsidR="00C22F4C">
        <w:rPr>
          <w:rFonts w:ascii="Times New Roman" w:hAnsi="Times New Roman" w:cs="Times New Roman"/>
          <w:sz w:val="28"/>
          <w:szCs w:val="28"/>
        </w:rPr>
        <w:t>невыполнения</w:t>
      </w:r>
      <w:r w:rsidR="00B04DF9">
        <w:rPr>
          <w:rFonts w:ascii="Times New Roman" w:hAnsi="Times New Roman" w:cs="Times New Roman"/>
          <w:sz w:val="28"/>
          <w:szCs w:val="28"/>
        </w:rPr>
        <w:t xml:space="preserve"> запланированных значений показателей эффективности (с </w:t>
      </w:r>
      <w:r w:rsidR="00CA1759">
        <w:rPr>
          <w:rFonts w:ascii="Times New Roman" w:hAnsi="Times New Roman" w:cs="Times New Roman"/>
          <w:sz w:val="28"/>
          <w:szCs w:val="28"/>
        </w:rPr>
        <w:t>36,40</w:t>
      </w:r>
      <w:r w:rsidR="00B04DF9">
        <w:rPr>
          <w:rFonts w:ascii="Times New Roman" w:hAnsi="Times New Roman" w:cs="Times New Roman"/>
          <w:sz w:val="28"/>
          <w:szCs w:val="28"/>
        </w:rPr>
        <w:t xml:space="preserve"> баллов по итогам за 201</w:t>
      </w:r>
      <w:r w:rsidR="00CA1759">
        <w:rPr>
          <w:rFonts w:ascii="Times New Roman" w:hAnsi="Times New Roman" w:cs="Times New Roman"/>
          <w:sz w:val="28"/>
          <w:szCs w:val="28"/>
        </w:rPr>
        <w:t>9</w:t>
      </w:r>
      <w:r w:rsidR="00B04DF9">
        <w:rPr>
          <w:rFonts w:ascii="Times New Roman" w:hAnsi="Times New Roman" w:cs="Times New Roman"/>
          <w:sz w:val="28"/>
          <w:szCs w:val="28"/>
        </w:rPr>
        <w:t xml:space="preserve"> год до </w:t>
      </w:r>
      <w:r w:rsidR="00CA1759">
        <w:rPr>
          <w:rFonts w:ascii="Times New Roman" w:hAnsi="Times New Roman" w:cs="Times New Roman"/>
          <w:sz w:val="28"/>
          <w:szCs w:val="28"/>
        </w:rPr>
        <w:t>33,73</w:t>
      </w:r>
      <w:r w:rsidR="00B04DF9">
        <w:rPr>
          <w:rFonts w:ascii="Times New Roman" w:hAnsi="Times New Roman" w:cs="Times New Roman"/>
          <w:sz w:val="28"/>
          <w:szCs w:val="28"/>
        </w:rPr>
        <w:t xml:space="preserve"> баллов за 20</w:t>
      </w:r>
      <w:r w:rsidR="00CA1759">
        <w:rPr>
          <w:rFonts w:ascii="Times New Roman" w:hAnsi="Times New Roman" w:cs="Times New Roman"/>
          <w:sz w:val="28"/>
          <w:szCs w:val="28"/>
        </w:rPr>
        <w:t>20 год).</w:t>
      </w:r>
    </w:p>
    <w:p w:rsidR="003C260C" w:rsidRDefault="00B04DF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за 20</w:t>
      </w:r>
      <w:r w:rsidR="00CA17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значительно улучшили место в рейтинге по сравнению с предыдущим годом такие муниципальн</w:t>
      </w:r>
      <w:r w:rsidR="003C260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C260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26B">
        <w:rPr>
          <w:rFonts w:ascii="Times New Roman" w:hAnsi="Times New Roman" w:cs="Times New Roman"/>
          <w:sz w:val="28"/>
          <w:szCs w:val="28"/>
        </w:rPr>
        <w:t>«</w:t>
      </w:r>
      <w:r w:rsidR="00CA1759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</w:t>
      </w:r>
      <w:r w:rsidR="0050026B">
        <w:rPr>
          <w:rFonts w:ascii="Times New Roman" w:hAnsi="Times New Roman" w:cs="Times New Roman"/>
          <w:sz w:val="28"/>
          <w:szCs w:val="28"/>
        </w:rPr>
        <w:t xml:space="preserve">» (с </w:t>
      </w:r>
      <w:r w:rsidR="00CA1759">
        <w:rPr>
          <w:rFonts w:ascii="Times New Roman" w:hAnsi="Times New Roman" w:cs="Times New Roman"/>
          <w:sz w:val="28"/>
          <w:szCs w:val="28"/>
        </w:rPr>
        <w:t>69,92</w:t>
      </w:r>
      <w:r w:rsidR="0050026B">
        <w:rPr>
          <w:rFonts w:ascii="Times New Roman" w:hAnsi="Times New Roman" w:cs="Times New Roman"/>
          <w:sz w:val="28"/>
          <w:szCs w:val="28"/>
        </w:rPr>
        <w:t xml:space="preserve"> </w:t>
      </w:r>
      <w:r w:rsidR="0050026B">
        <w:rPr>
          <w:rFonts w:ascii="Times New Roman" w:hAnsi="Times New Roman" w:cs="Times New Roman"/>
          <w:sz w:val="28"/>
          <w:szCs w:val="28"/>
        </w:rPr>
        <w:lastRenderedPageBreak/>
        <w:t>баллов в 201</w:t>
      </w:r>
      <w:r w:rsidR="00CA1759">
        <w:rPr>
          <w:rFonts w:ascii="Times New Roman" w:hAnsi="Times New Roman" w:cs="Times New Roman"/>
          <w:sz w:val="28"/>
          <w:szCs w:val="28"/>
        </w:rPr>
        <w:t>9</w:t>
      </w:r>
      <w:r w:rsidR="0050026B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CA1759">
        <w:rPr>
          <w:rFonts w:ascii="Times New Roman" w:hAnsi="Times New Roman" w:cs="Times New Roman"/>
          <w:sz w:val="28"/>
          <w:szCs w:val="28"/>
        </w:rPr>
        <w:t>87,9</w:t>
      </w:r>
      <w:r w:rsidR="0050026B">
        <w:rPr>
          <w:rFonts w:ascii="Times New Roman" w:hAnsi="Times New Roman" w:cs="Times New Roman"/>
          <w:sz w:val="28"/>
          <w:szCs w:val="28"/>
        </w:rPr>
        <w:t xml:space="preserve"> баллов в 20</w:t>
      </w:r>
      <w:r w:rsidR="00CA1759">
        <w:rPr>
          <w:rFonts w:ascii="Times New Roman" w:hAnsi="Times New Roman" w:cs="Times New Roman"/>
          <w:sz w:val="28"/>
          <w:szCs w:val="28"/>
        </w:rPr>
        <w:t>20</w:t>
      </w:r>
      <w:r w:rsidR="0050026B">
        <w:rPr>
          <w:rFonts w:ascii="Times New Roman" w:hAnsi="Times New Roman" w:cs="Times New Roman"/>
          <w:sz w:val="28"/>
          <w:szCs w:val="28"/>
        </w:rPr>
        <w:t xml:space="preserve"> году) - за счет </w:t>
      </w:r>
      <w:r w:rsidR="003C260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CA1759">
        <w:rPr>
          <w:rFonts w:ascii="Times New Roman" w:hAnsi="Times New Roman" w:cs="Times New Roman"/>
          <w:sz w:val="28"/>
          <w:szCs w:val="28"/>
        </w:rPr>
        <w:t xml:space="preserve">целевых показателей программы; </w:t>
      </w:r>
      <w:r w:rsidR="00BE2178">
        <w:rPr>
          <w:rFonts w:ascii="Times New Roman" w:hAnsi="Times New Roman" w:cs="Times New Roman"/>
          <w:sz w:val="28"/>
          <w:szCs w:val="28"/>
        </w:rPr>
        <w:t>«Управление муниципальным имуществом» (с 79,4 баллов в 2019 году до 92,0 баллов в 2020 году) – за счет выполнения целевых показателей.</w:t>
      </w:r>
    </w:p>
    <w:p w:rsidR="00B04DF9" w:rsidRDefault="00C74A9A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260C">
        <w:rPr>
          <w:rFonts w:ascii="Times New Roman" w:hAnsi="Times New Roman" w:cs="Times New Roman"/>
          <w:sz w:val="28"/>
          <w:szCs w:val="28"/>
        </w:rPr>
        <w:t>Многие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3C26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C260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существенно ухудшили свои позиции, а именно: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E2178">
        <w:rPr>
          <w:rFonts w:ascii="Times New Roman" w:hAnsi="Times New Roman" w:cs="Times New Roman"/>
          <w:sz w:val="28"/>
          <w:szCs w:val="28"/>
        </w:rPr>
        <w:t>Развитие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(снижение балловой оценки с </w:t>
      </w:r>
      <w:r w:rsidR="00BE2178">
        <w:rPr>
          <w:rFonts w:ascii="Times New Roman" w:hAnsi="Times New Roman" w:cs="Times New Roman"/>
          <w:sz w:val="28"/>
          <w:szCs w:val="28"/>
        </w:rPr>
        <w:t>83,5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BE2178">
        <w:rPr>
          <w:rFonts w:ascii="Times New Roman" w:hAnsi="Times New Roman" w:cs="Times New Roman"/>
          <w:sz w:val="28"/>
          <w:szCs w:val="28"/>
        </w:rPr>
        <w:t>63,3</w:t>
      </w:r>
      <w:r>
        <w:rPr>
          <w:rFonts w:ascii="Times New Roman" w:hAnsi="Times New Roman" w:cs="Times New Roman"/>
          <w:sz w:val="28"/>
          <w:szCs w:val="28"/>
        </w:rPr>
        <w:t xml:space="preserve"> баллов – за счет снижения выполнения </w:t>
      </w:r>
      <w:r w:rsidR="003C260C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BE2178">
        <w:rPr>
          <w:rFonts w:ascii="Times New Roman" w:hAnsi="Times New Roman" w:cs="Times New Roman"/>
          <w:sz w:val="28"/>
          <w:szCs w:val="28"/>
        </w:rPr>
        <w:t xml:space="preserve"> и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56A95">
        <w:rPr>
          <w:rFonts w:ascii="Times New Roman" w:hAnsi="Times New Roman" w:cs="Times New Roman"/>
          <w:sz w:val="28"/>
          <w:szCs w:val="28"/>
        </w:rPr>
        <w:t>«</w:t>
      </w:r>
      <w:r w:rsidR="00BE2178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756A95">
        <w:rPr>
          <w:rFonts w:ascii="Times New Roman" w:hAnsi="Times New Roman" w:cs="Times New Roman"/>
          <w:sz w:val="28"/>
          <w:szCs w:val="28"/>
        </w:rPr>
        <w:t xml:space="preserve">» (снижение балловой оценки с </w:t>
      </w:r>
      <w:r w:rsidR="00BE2178">
        <w:rPr>
          <w:rFonts w:ascii="Times New Roman" w:hAnsi="Times New Roman" w:cs="Times New Roman"/>
          <w:sz w:val="28"/>
          <w:szCs w:val="28"/>
        </w:rPr>
        <w:t>84</w:t>
      </w:r>
      <w:r w:rsidR="00756A95">
        <w:rPr>
          <w:rFonts w:ascii="Times New Roman" w:hAnsi="Times New Roman" w:cs="Times New Roman"/>
          <w:sz w:val="28"/>
          <w:szCs w:val="28"/>
        </w:rPr>
        <w:t xml:space="preserve"> до </w:t>
      </w:r>
      <w:r w:rsidR="00BE2178">
        <w:rPr>
          <w:rFonts w:ascii="Times New Roman" w:hAnsi="Times New Roman" w:cs="Times New Roman"/>
          <w:sz w:val="28"/>
          <w:szCs w:val="28"/>
        </w:rPr>
        <w:t>72,7</w:t>
      </w:r>
      <w:r w:rsidR="00756A95">
        <w:rPr>
          <w:rFonts w:ascii="Times New Roman" w:hAnsi="Times New Roman" w:cs="Times New Roman"/>
          <w:sz w:val="28"/>
          <w:szCs w:val="28"/>
        </w:rPr>
        <w:t xml:space="preserve"> баллов – за счет </w:t>
      </w:r>
      <w:r w:rsidR="00BE2178">
        <w:rPr>
          <w:rFonts w:ascii="Times New Roman" w:hAnsi="Times New Roman" w:cs="Times New Roman"/>
          <w:sz w:val="28"/>
          <w:szCs w:val="28"/>
        </w:rPr>
        <w:t>снижения выполнения целевых показателей и мероприятий программы</w:t>
      </w:r>
      <w:r w:rsidR="00756A95">
        <w:rPr>
          <w:rFonts w:ascii="Times New Roman" w:hAnsi="Times New Roman" w:cs="Times New Roman"/>
          <w:sz w:val="28"/>
          <w:szCs w:val="28"/>
        </w:rPr>
        <w:t>); «</w:t>
      </w:r>
      <w:r w:rsidR="00BE2178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</w:t>
      </w:r>
      <w:r w:rsidR="00022AF1">
        <w:rPr>
          <w:rFonts w:ascii="Times New Roman" w:hAnsi="Times New Roman" w:cs="Times New Roman"/>
          <w:sz w:val="28"/>
          <w:szCs w:val="28"/>
        </w:rPr>
        <w:t>»</w:t>
      </w:r>
      <w:r w:rsidR="000226A9">
        <w:rPr>
          <w:rFonts w:ascii="Times New Roman" w:hAnsi="Times New Roman" w:cs="Times New Roman"/>
          <w:sz w:val="28"/>
          <w:szCs w:val="28"/>
        </w:rPr>
        <w:t xml:space="preserve"> (снижение балловой оценки с </w:t>
      </w:r>
      <w:r w:rsidR="00BE2178">
        <w:rPr>
          <w:rFonts w:ascii="Times New Roman" w:hAnsi="Times New Roman" w:cs="Times New Roman"/>
          <w:sz w:val="28"/>
          <w:szCs w:val="28"/>
        </w:rPr>
        <w:t>82,7</w:t>
      </w:r>
      <w:r w:rsidR="000226A9">
        <w:rPr>
          <w:rFonts w:ascii="Times New Roman" w:hAnsi="Times New Roman" w:cs="Times New Roman"/>
          <w:sz w:val="28"/>
          <w:szCs w:val="28"/>
        </w:rPr>
        <w:t xml:space="preserve"> до </w:t>
      </w:r>
      <w:r w:rsidR="00022AF1">
        <w:rPr>
          <w:rFonts w:ascii="Times New Roman" w:hAnsi="Times New Roman" w:cs="Times New Roman"/>
          <w:sz w:val="28"/>
          <w:szCs w:val="28"/>
        </w:rPr>
        <w:t>77,7</w:t>
      </w:r>
      <w:r w:rsidR="000226A9">
        <w:rPr>
          <w:rFonts w:ascii="Times New Roman" w:hAnsi="Times New Roman" w:cs="Times New Roman"/>
          <w:sz w:val="28"/>
          <w:szCs w:val="28"/>
        </w:rPr>
        <w:t xml:space="preserve"> баллов – за счет снижения выполнения целевых показателей эффективности)</w:t>
      </w:r>
      <w:r w:rsidR="00022AF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22AF1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BE2178">
        <w:rPr>
          <w:rFonts w:ascii="Times New Roman" w:hAnsi="Times New Roman" w:cs="Times New Roman"/>
          <w:sz w:val="28"/>
          <w:szCs w:val="28"/>
        </w:rPr>
        <w:t>транспортной системы</w:t>
      </w:r>
      <w:r w:rsidR="00022AF1">
        <w:rPr>
          <w:rFonts w:ascii="Times New Roman" w:hAnsi="Times New Roman" w:cs="Times New Roman"/>
          <w:sz w:val="28"/>
          <w:szCs w:val="28"/>
        </w:rPr>
        <w:t xml:space="preserve">» (снижение балловой оценки с </w:t>
      </w:r>
      <w:r w:rsidR="00BE2178">
        <w:rPr>
          <w:rFonts w:ascii="Times New Roman" w:hAnsi="Times New Roman" w:cs="Times New Roman"/>
          <w:sz w:val="28"/>
          <w:szCs w:val="28"/>
        </w:rPr>
        <w:t>86,9</w:t>
      </w:r>
      <w:r w:rsidR="00022AF1">
        <w:rPr>
          <w:rFonts w:ascii="Times New Roman" w:hAnsi="Times New Roman" w:cs="Times New Roman"/>
          <w:sz w:val="28"/>
          <w:szCs w:val="28"/>
        </w:rPr>
        <w:t xml:space="preserve"> до </w:t>
      </w:r>
      <w:r w:rsidR="00BE2178">
        <w:rPr>
          <w:rFonts w:ascii="Times New Roman" w:hAnsi="Times New Roman" w:cs="Times New Roman"/>
          <w:sz w:val="28"/>
          <w:szCs w:val="28"/>
        </w:rPr>
        <w:t>72,2</w:t>
      </w:r>
      <w:r w:rsidR="00022AF1">
        <w:rPr>
          <w:rFonts w:ascii="Times New Roman" w:hAnsi="Times New Roman" w:cs="Times New Roman"/>
          <w:sz w:val="28"/>
          <w:szCs w:val="28"/>
        </w:rPr>
        <w:t xml:space="preserve"> баллов – за счет снижения выполнения </w:t>
      </w:r>
      <w:r w:rsidR="00BE2178">
        <w:rPr>
          <w:rFonts w:ascii="Times New Roman" w:hAnsi="Times New Roman" w:cs="Times New Roman"/>
          <w:sz w:val="28"/>
          <w:szCs w:val="28"/>
        </w:rPr>
        <w:t>мероприятий программы</w:t>
      </w:r>
      <w:r w:rsidR="00022AF1">
        <w:rPr>
          <w:rFonts w:ascii="Times New Roman" w:hAnsi="Times New Roman" w:cs="Times New Roman"/>
          <w:sz w:val="28"/>
          <w:szCs w:val="28"/>
        </w:rPr>
        <w:t>).</w:t>
      </w:r>
      <w:r w:rsidR="00AC7BA1">
        <w:rPr>
          <w:rFonts w:ascii="Times New Roman" w:hAnsi="Times New Roman" w:cs="Times New Roman"/>
          <w:sz w:val="28"/>
          <w:szCs w:val="28"/>
        </w:rPr>
        <w:t xml:space="preserve"> Подробная информация представлена в приложении № 5</w:t>
      </w:r>
      <w:r w:rsidR="00B04D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649" w:rsidRDefault="004E7649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Сводная</w:t>
      </w:r>
      <w:r w:rsidR="00D13966">
        <w:rPr>
          <w:rFonts w:ascii="Times New Roman" w:hAnsi="Times New Roman" w:cs="Times New Roman"/>
          <w:sz w:val="28"/>
          <w:szCs w:val="28"/>
        </w:rPr>
        <w:t xml:space="preserve"> таблица </w:t>
      </w:r>
      <w:proofErr w:type="gramStart"/>
      <w:r w:rsidR="00D13966">
        <w:rPr>
          <w:rFonts w:ascii="Times New Roman" w:hAnsi="Times New Roman" w:cs="Times New Roman"/>
          <w:sz w:val="28"/>
          <w:szCs w:val="28"/>
        </w:rPr>
        <w:t>результатов оценки эффективности реализации муниципальных программ</w:t>
      </w:r>
      <w:proofErr w:type="gramEnd"/>
      <w:r w:rsidR="00D13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966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D13966"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="00BE2178">
        <w:rPr>
          <w:rFonts w:ascii="Times New Roman" w:hAnsi="Times New Roman" w:cs="Times New Roman"/>
          <w:sz w:val="28"/>
          <w:szCs w:val="28"/>
        </w:rPr>
        <w:t>20</w:t>
      </w:r>
      <w:r w:rsidR="00D13966">
        <w:rPr>
          <w:rFonts w:ascii="Times New Roman" w:hAnsi="Times New Roman" w:cs="Times New Roman"/>
          <w:sz w:val="28"/>
          <w:szCs w:val="28"/>
        </w:rPr>
        <w:t xml:space="preserve"> году в разрезе критериев оценки приведена в приложении № </w:t>
      </w:r>
      <w:r w:rsidR="00BD7E44">
        <w:rPr>
          <w:rFonts w:ascii="Times New Roman" w:hAnsi="Times New Roman" w:cs="Times New Roman"/>
          <w:sz w:val="28"/>
          <w:szCs w:val="28"/>
        </w:rPr>
        <w:t>6</w:t>
      </w:r>
      <w:r w:rsidR="00D13966">
        <w:rPr>
          <w:rFonts w:ascii="Times New Roman" w:hAnsi="Times New Roman" w:cs="Times New Roman"/>
          <w:sz w:val="28"/>
          <w:szCs w:val="28"/>
        </w:rPr>
        <w:t>.</w:t>
      </w:r>
    </w:p>
    <w:p w:rsidR="00D13966" w:rsidRDefault="00D13966" w:rsidP="00A36E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966" w:rsidRDefault="00D13966" w:rsidP="00D13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2 – Рейтинговая оценка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 20</w:t>
      </w:r>
      <w:r w:rsidR="00BE217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13966" w:rsidRDefault="00D13966" w:rsidP="00D139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1666"/>
      </w:tblGrid>
      <w:tr w:rsidR="00D13966" w:rsidTr="00D13966">
        <w:tc>
          <w:tcPr>
            <w:tcW w:w="817" w:type="dxa"/>
          </w:tcPr>
          <w:p w:rsidR="00D13966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8" w:type="dxa"/>
          </w:tcPr>
          <w:p w:rsidR="00D13966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666" w:type="dxa"/>
          </w:tcPr>
          <w:p w:rsidR="00D13966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(балл)</w:t>
            </w:r>
          </w:p>
        </w:tc>
      </w:tr>
      <w:tr w:rsidR="00D13966" w:rsidTr="00D13966">
        <w:tc>
          <w:tcPr>
            <w:tcW w:w="817" w:type="dxa"/>
          </w:tcPr>
          <w:p w:rsidR="00D13966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D13966" w:rsidRPr="00D13966" w:rsidRDefault="00D13966" w:rsidP="00D139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высоким уровнем эффективности реализации</w:t>
            </w:r>
          </w:p>
        </w:tc>
        <w:tc>
          <w:tcPr>
            <w:tcW w:w="1666" w:type="dxa"/>
          </w:tcPr>
          <w:p w:rsidR="00D13966" w:rsidRDefault="00D13966" w:rsidP="00D139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3966" w:rsidTr="00D13966">
        <w:tc>
          <w:tcPr>
            <w:tcW w:w="817" w:type="dxa"/>
          </w:tcPr>
          <w:p w:rsidR="00D13966" w:rsidRDefault="000226A9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</w:tcPr>
          <w:p w:rsidR="00D13966" w:rsidRDefault="00BE2178" w:rsidP="00022A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муниципального управления</w:t>
            </w:r>
          </w:p>
        </w:tc>
        <w:tc>
          <w:tcPr>
            <w:tcW w:w="1666" w:type="dxa"/>
          </w:tcPr>
          <w:p w:rsidR="00D13966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</w:tr>
      <w:tr w:rsidR="00BE2178" w:rsidTr="00D13966">
        <w:tc>
          <w:tcPr>
            <w:tcW w:w="817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:rsidR="00BE2178" w:rsidRDefault="00BE2178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молодежной политики и спорта</w:t>
            </w:r>
          </w:p>
        </w:tc>
        <w:tc>
          <w:tcPr>
            <w:tcW w:w="1666" w:type="dxa"/>
          </w:tcPr>
          <w:p w:rsidR="00BE2178" w:rsidRDefault="00BE2178" w:rsidP="00431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BE2178" w:rsidTr="00D13966">
        <w:tc>
          <w:tcPr>
            <w:tcW w:w="817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:rsidR="00BE2178" w:rsidRDefault="00BE2178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муниципальным имуществом</w:t>
            </w:r>
          </w:p>
        </w:tc>
        <w:tc>
          <w:tcPr>
            <w:tcW w:w="1666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BE2178" w:rsidTr="00D13966">
        <w:tc>
          <w:tcPr>
            <w:tcW w:w="817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:rsidR="00BE2178" w:rsidRDefault="00BE2178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агропромышленного комплекса</w:t>
            </w:r>
          </w:p>
        </w:tc>
        <w:tc>
          <w:tcPr>
            <w:tcW w:w="1666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</w:tr>
      <w:tr w:rsidR="00BE2178" w:rsidTr="00D13966">
        <w:tc>
          <w:tcPr>
            <w:tcW w:w="817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:rsidR="00BE2178" w:rsidRDefault="00BE2178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муниципальными финансами и регулирование межбюджетных отношений</w:t>
            </w:r>
          </w:p>
        </w:tc>
        <w:tc>
          <w:tcPr>
            <w:tcW w:w="1666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</w:t>
            </w:r>
          </w:p>
        </w:tc>
      </w:tr>
      <w:tr w:rsidR="00BE2178" w:rsidTr="00D13966">
        <w:tc>
          <w:tcPr>
            <w:tcW w:w="817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:rsidR="00BE2178" w:rsidRDefault="00BE2178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и развитие малого и среднего предпринимательства</w:t>
            </w:r>
          </w:p>
        </w:tc>
        <w:tc>
          <w:tcPr>
            <w:tcW w:w="1666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</w:tr>
      <w:tr w:rsidR="00BE2178" w:rsidTr="00C01C19">
        <w:tc>
          <w:tcPr>
            <w:tcW w:w="9571" w:type="dxa"/>
            <w:gridSpan w:val="3"/>
          </w:tcPr>
          <w:p w:rsidR="00BE2178" w:rsidRDefault="00BE2178" w:rsidP="00C01C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 удовлетворительным уровнем эффективности реализации</w:t>
            </w:r>
          </w:p>
        </w:tc>
      </w:tr>
      <w:tr w:rsidR="00BE2178" w:rsidTr="00D13966">
        <w:tc>
          <w:tcPr>
            <w:tcW w:w="817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8" w:type="dxa"/>
          </w:tcPr>
          <w:p w:rsidR="00BE2178" w:rsidRDefault="00BE2178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жизнедеятельности населения</w:t>
            </w:r>
          </w:p>
        </w:tc>
        <w:tc>
          <w:tcPr>
            <w:tcW w:w="1666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</w:tr>
      <w:tr w:rsidR="00BE2178" w:rsidTr="00D13966">
        <w:tc>
          <w:tcPr>
            <w:tcW w:w="817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8" w:type="dxa"/>
          </w:tcPr>
          <w:p w:rsidR="00BE2178" w:rsidRDefault="00BE2178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поддержка и социальное обслуживание граждан</w:t>
            </w:r>
          </w:p>
        </w:tc>
        <w:tc>
          <w:tcPr>
            <w:tcW w:w="1666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BE2178" w:rsidTr="00D13966">
        <w:tc>
          <w:tcPr>
            <w:tcW w:w="817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8" w:type="dxa"/>
          </w:tcPr>
          <w:p w:rsidR="00BE2178" w:rsidRDefault="00BE2178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1666" w:type="dxa"/>
          </w:tcPr>
          <w:p w:rsidR="00BE2178" w:rsidRDefault="00BE217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</w:tr>
      <w:tr w:rsidR="00651588" w:rsidTr="00D13966">
        <w:tc>
          <w:tcPr>
            <w:tcW w:w="817" w:type="dxa"/>
          </w:tcPr>
          <w:p w:rsidR="00651588" w:rsidRDefault="0065158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8" w:type="dxa"/>
          </w:tcPr>
          <w:p w:rsidR="00651588" w:rsidRDefault="00651588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транспортной системы</w:t>
            </w:r>
          </w:p>
        </w:tc>
        <w:tc>
          <w:tcPr>
            <w:tcW w:w="1666" w:type="dxa"/>
          </w:tcPr>
          <w:p w:rsidR="00651588" w:rsidRDefault="0065158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</w:tr>
      <w:tr w:rsidR="00651588" w:rsidTr="00D13966">
        <w:tc>
          <w:tcPr>
            <w:tcW w:w="817" w:type="dxa"/>
          </w:tcPr>
          <w:p w:rsidR="00651588" w:rsidRDefault="0065158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8" w:type="dxa"/>
          </w:tcPr>
          <w:p w:rsidR="00651588" w:rsidRDefault="00651588" w:rsidP="00C01C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1666" w:type="dxa"/>
          </w:tcPr>
          <w:p w:rsidR="00651588" w:rsidRDefault="00651588" w:rsidP="00D1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</w:tr>
    </w:tbl>
    <w:p w:rsidR="00D13966" w:rsidRDefault="00D13966" w:rsidP="00232B35">
      <w:pPr>
        <w:spacing w:after="0"/>
        <w:jc w:val="both"/>
        <w:rPr>
          <w:rFonts w:ascii="Times New Roman" w:hAnsi="Times New Roman" w:cs="Times New Roman"/>
        </w:rPr>
      </w:pPr>
    </w:p>
    <w:p w:rsidR="00F91FF3" w:rsidRDefault="00232B35" w:rsidP="00F936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2D8">
        <w:rPr>
          <w:rFonts w:ascii="Times New Roman" w:hAnsi="Times New Roman" w:cs="Times New Roman"/>
          <w:color w:val="FF0000"/>
        </w:rPr>
        <w:t xml:space="preserve">      </w:t>
      </w:r>
      <w:r w:rsidRPr="009E7466">
        <w:rPr>
          <w:rFonts w:ascii="Times New Roman" w:hAnsi="Times New Roman" w:cs="Times New Roman"/>
        </w:rPr>
        <w:t xml:space="preserve"> </w:t>
      </w:r>
      <w:r w:rsidRPr="009E7466">
        <w:rPr>
          <w:rFonts w:ascii="Times New Roman" w:hAnsi="Times New Roman" w:cs="Times New Roman"/>
          <w:sz w:val="28"/>
          <w:szCs w:val="28"/>
        </w:rPr>
        <w:t>По результатам оценки, эффективность реализац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9B22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(со значение выше 80%)  признается высокой</w:t>
      </w:r>
      <w:r w:rsidR="00B27991">
        <w:rPr>
          <w:rFonts w:ascii="Times New Roman" w:hAnsi="Times New Roman" w:cs="Times New Roman"/>
          <w:sz w:val="28"/>
          <w:szCs w:val="28"/>
        </w:rPr>
        <w:t xml:space="preserve">, эффективность реализации </w:t>
      </w:r>
      <w:r w:rsidR="009B22B4">
        <w:rPr>
          <w:rFonts w:ascii="Times New Roman" w:hAnsi="Times New Roman" w:cs="Times New Roman"/>
          <w:sz w:val="28"/>
          <w:szCs w:val="28"/>
        </w:rPr>
        <w:t>5</w:t>
      </w:r>
      <w:r w:rsidR="00B27991">
        <w:rPr>
          <w:rFonts w:ascii="Times New Roman" w:hAnsi="Times New Roman" w:cs="Times New Roman"/>
          <w:sz w:val="28"/>
          <w:szCs w:val="28"/>
        </w:rPr>
        <w:t xml:space="preserve"> муниципальных программ (со значением от 60 до 80%) признается удовлетворительной.</w:t>
      </w:r>
    </w:p>
    <w:p w:rsidR="008D3581" w:rsidRDefault="008D3581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D3581" w:rsidRDefault="008D3581" w:rsidP="00232B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Предложения по дальнейшей реализации муниципальных программ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:rsidR="008D3581" w:rsidRDefault="008D3581" w:rsidP="00232B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3581" w:rsidRDefault="008D3581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рассмотрения </w:t>
      </w:r>
      <w:r w:rsidR="000014EA">
        <w:rPr>
          <w:rFonts w:ascii="Times New Roman" w:hAnsi="Times New Roman" w:cs="Times New Roman"/>
          <w:sz w:val="28"/>
          <w:szCs w:val="28"/>
        </w:rPr>
        <w:t>годовых отчетов по муниципальным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4EA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="00A84FEA">
        <w:rPr>
          <w:rFonts w:ascii="Times New Roman" w:hAnsi="Times New Roman" w:cs="Times New Roman"/>
          <w:sz w:val="28"/>
          <w:szCs w:val="28"/>
        </w:rPr>
        <w:t>7</w:t>
      </w:r>
      <w:r w:rsidR="000014EA">
        <w:rPr>
          <w:rFonts w:ascii="Times New Roman" w:hAnsi="Times New Roman" w:cs="Times New Roman"/>
          <w:sz w:val="28"/>
          <w:szCs w:val="28"/>
        </w:rPr>
        <w:t xml:space="preserve"> </w:t>
      </w:r>
      <w:r w:rsidR="00621353">
        <w:rPr>
          <w:rFonts w:ascii="Times New Roman" w:hAnsi="Times New Roman" w:cs="Times New Roman"/>
          <w:sz w:val="28"/>
          <w:szCs w:val="28"/>
        </w:rPr>
        <w:t>размещены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="009B22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году. В данном </w:t>
      </w:r>
      <w:r w:rsidR="00621353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 xml:space="preserve"> определено, что целесообразными к продолжению реализации являются </w:t>
      </w:r>
      <w:r w:rsidR="009B22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2799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3585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(с высоким уровнем эффективности реализации</w:t>
      </w:r>
      <w:r w:rsidR="00535857">
        <w:rPr>
          <w:rFonts w:ascii="Times New Roman" w:hAnsi="Times New Roman" w:cs="Times New Roman"/>
          <w:sz w:val="28"/>
          <w:szCs w:val="28"/>
        </w:rPr>
        <w:t>).</w:t>
      </w:r>
      <w:r w:rsidR="00B27991">
        <w:rPr>
          <w:rFonts w:ascii="Times New Roman" w:hAnsi="Times New Roman" w:cs="Times New Roman"/>
          <w:sz w:val="28"/>
          <w:szCs w:val="28"/>
        </w:rPr>
        <w:t xml:space="preserve"> </w:t>
      </w:r>
      <w:r w:rsidR="009B22B4">
        <w:rPr>
          <w:rFonts w:ascii="Times New Roman" w:hAnsi="Times New Roman" w:cs="Times New Roman"/>
          <w:sz w:val="28"/>
          <w:szCs w:val="28"/>
        </w:rPr>
        <w:t>5</w:t>
      </w:r>
      <w:r w:rsidR="00B2799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9B22B4">
        <w:rPr>
          <w:rFonts w:ascii="Times New Roman" w:hAnsi="Times New Roman" w:cs="Times New Roman"/>
          <w:sz w:val="28"/>
          <w:szCs w:val="28"/>
        </w:rPr>
        <w:t>х</w:t>
      </w:r>
      <w:r w:rsidR="00B27991">
        <w:rPr>
          <w:rFonts w:ascii="Times New Roman" w:hAnsi="Times New Roman" w:cs="Times New Roman"/>
          <w:sz w:val="28"/>
          <w:szCs w:val="28"/>
        </w:rPr>
        <w:t xml:space="preserve"> программ, являются целесообразными к реализации, но требуют уменьшения бюджетных ассигнований. </w:t>
      </w:r>
      <w:r w:rsidR="0053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открытости деятельности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годовые отчеты по муниципальным программам подлежат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60E0F">
        <w:rPr>
          <w:rFonts w:ascii="Times New Roman" w:hAnsi="Times New Roman" w:cs="Times New Roman"/>
          <w:sz w:val="28"/>
          <w:szCs w:val="28"/>
        </w:rPr>
        <w:t xml:space="preserve"> в разделе «Экономика» - «Годовые отчеты по программам».</w:t>
      </w:r>
    </w:p>
    <w:p w:rsidR="00460E0F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Ответственным </w:t>
      </w:r>
      <w:r w:rsidRPr="00460E0F">
        <w:rPr>
          <w:rFonts w:ascii="Times New Roman" w:hAnsi="Times New Roman" w:cs="Times New Roman"/>
          <w:b/>
          <w:sz w:val="28"/>
          <w:szCs w:val="28"/>
        </w:rPr>
        <w:t>исполнителям и соисполнителям муниципальных программ предложено</w:t>
      </w:r>
      <w:r>
        <w:rPr>
          <w:rFonts w:ascii="Times New Roman" w:hAnsi="Times New Roman" w:cs="Times New Roman"/>
          <w:sz w:val="28"/>
          <w:szCs w:val="28"/>
        </w:rPr>
        <w:t xml:space="preserve"> повысить качество работы с муниципальными программами, в частности:</w:t>
      </w:r>
    </w:p>
    <w:p w:rsidR="00460E0F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460E0F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отдельных мероприятий.</w:t>
      </w:r>
    </w:p>
    <w:p w:rsidR="00460E0F" w:rsidRDefault="00460E0F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реализации муниципальных программ, в том числе за своевременным внесением изменений в муниципальные программы, особенно по объемам финансирования, утверждением планов реализации муниципальных программ в установленные сроки, их корректировкой.</w:t>
      </w:r>
    </w:p>
    <w:p w:rsidR="00D330BC" w:rsidRDefault="00D330BC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Повысить качество и усилить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проведением мониторинга исполнения муниципальных программ и планов реализации муниципальных программ.</w:t>
      </w:r>
    </w:p>
    <w:p w:rsidR="00D330BC" w:rsidRDefault="00D330BC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Соблюдать рекомендации по подготовке годовых отчетов о ходе реализации муниципальных программ, ежегодно направляемые сектором экономического развития и прогнозирования ответственным исполнителям муниципальных программ.</w:t>
      </w:r>
    </w:p>
    <w:p w:rsidR="004528B1" w:rsidRDefault="00D330BC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Продолжить работу по визуализации </w:t>
      </w:r>
      <w:r w:rsidR="00621353">
        <w:rPr>
          <w:rFonts w:ascii="Times New Roman" w:hAnsi="Times New Roman" w:cs="Times New Roman"/>
          <w:sz w:val="28"/>
          <w:szCs w:val="28"/>
        </w:rPr>
        <w:t xml:space="preserve">муниципальных программ с размещением информации на официальном сайте администрации </w:t>
      </w:r>
      <w:proofErr w:type="spellStart"/>
      <w:r w:rsidR="00621353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621353">
        <w:rPr>
          <w:rFonts w:ascii="Times New Roman" w:hAnsi="Times New Roman" w:cs="Times New Roman"/>
          <w:sz w:val="28"/>
          <w:szCs w:val="28"/>
        </w:rPr>
        <w:t xml:space="preserve"> </w:t>
      </w:r>
      <w:r w:rsidR="00535857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621353">
        <w:rPr>
          <w:rFonts w:ascii="Times New Roman" w:hAnsi="Times New Roman" w:cs="Times New Roman"/>
          <w:sz w:val="28"/>
          <w:szCs w:val="28"/>
        </w:rPr>
        <w:t xml:space="preserve"> с периодичностью 1 раз в год (годовых отчетом), ежеквартально (квартальных отчетов).</w:t>
      </w:r>
    </w:p>
    <w:p w:rsidR="004528B1" w:rsidRDefault="004528B1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8B1" w:rsidRDefault="004528B1" w:rsidP="00232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8B1" w:rsidRDefault="004528B1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612">
        <w:rPr>
          <w:rFonts w:ascii="Times New Roman" w:hAnsi="Times New Roman" w:cs="Times New Roman"/>
          <w:b/>
          <w:i/>
          <w:sz w:val="24"/>
          <w:szCs w:val="24"/>
        </w:rPr>
        <w:t>Приложение № 1 – Характеристика итогов реализации отдельных муниципальных программ в 20</w:t>
      </w:r>
      <w:r w:rsidR="009B22B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D53612">
        <w:rPr>
          <w:rFonts w:ascii="Times New Roman" w:hAnsi="Times New Roman" w:cs="Times New Roman"/>
          <w:b/>
          <w:i/>
          <w:sz w:val="24"/>
          <w:szCs w:val="24"/>
        </w:rPr>
        <w:t xml:space="preserve"> году</w:t>
      </w:r>
    </w:p>
    <w:p w:rsidR="00841118" w:rsidRDefault="00841118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1118" w:rsidRDefault="00841118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1118" w:rsidRPr="00D62BC3" w:rsidRDefault="00841118" w:rsidP="00841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C7D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 w:rsidRPr="00D62BC3">
        <w:rPr>
          <w:rFonts w:ascii="Times New Roman" w:hAnsi="Times New Roman" w:cs="Times New Roman"/>
          <w:b/>
          <w:sz w:val="24"/>
          <w:szCs w:val="24"/>
        </w:rPr>
        <w:t>Развитие агропромышленного комплекса» на 2019-2025 годы</w:t>
      </w:r>
    </w:p>
    <w:p w:rsidR="00841118" w:rsidRPr="009E6412" w:rsidRDefault="00841118" w:rsidP="0084111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41118" w:rsidRPr="00D53612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«Развитие агропромышленного комплекса» на 201</w:t>
      </w:r>
      <w:r w:rsidR="00304C7D">
        <w:rPr>
          <w:rFonts w:ascii="Times New Roman" w:hAnsi="Times New Roman" w:cs="Times New Roman"/>
          <w:sz w:val="24"/>
          <w:szCs w:val="24"/>
        </w:rPr>
        <w:t>9</w:t>
      </w:r>
      <w:r w:rsidRPr="00D53612">
        <w:rPr>
          <w:rFonts w:ascii="Times New Roman" w:hAnsi="Times New Roman" w:cs="Times New Roman"/>
          <w:sz w:val="24"/>
          <w:szCs w:val="24"/>
        </w:rPr>
        <w:t>-202</w:t>
      </w:r>
      <w:r w:rsidR="00304C7D">
        <w:rPr>
          <w:rFonts w:ascii="Times New Roman" w:hAnsi="Times New Roman" w:cs="Times New Roman"/>
          <w:sz w:val="24"/>
          <w:szCs w:val="24"/>
        </w:rPr>
        <w:t>5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304C7D">
        <w:rPr>
          <w:rFonts w:ascii="Times New Roman" w:hAnsi="Times New Roman" w:cs="Times New Roman"/>
          <w:sz w:val="24"/>
          <w:szCs w:val="24"/>
        </w:rPr>
        <w:t>28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  <w:r w:rsidR="00304C7D">
        <w:rPr>
          <w:rFonts w:ascii="Times New Roman" w:hAnsi="Times New Roman" w:cs="Times New Roman"/>
          <w:sz w:val="24"/>
          <w:szCs w:val="24"/>
        </w:rPr>
        <w:t>12.2018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 w:rsidR="00304C7D">
        <w:rPr>
          <w:rFonts w:ascii="Times New Roman" w:hAnsi="Times New Roman" w:cs="Times New Roman"/>
          <w:sz w:val="24"/>
          <w:szCs w:val="24"/>
        </w:rPr>
        <w:t>186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841118" w:rsidRPr="00D53612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управление сельского хозяйства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41118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Соисполнителей муниципальной программы нет.</w:t>
      </w:r>
    </w:p>
    <w:p w:rsidR="00304C7D" w:rsidRPr="00D53612" w:rsidRDefault="00304C7D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рамках направлений реализации муниципальной программы в 20</w:t>
      </w:r>
      <w:r w:rsidR="00D62BC3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году проведены следующие мероприятия:</w:t>
      </w:r>
    </w:p>
    <w:p w:rsidR="00841118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осуществление управленческих функций отдела сельского хозяйства: проведены проверки в хозяйствах района по выплате субсидий; сдана сводная годовая, сводная квартальная, текущая бухгалтерская отчетность; проведен анализ работы по району и каждому хозяйству, представлены оперативная отчетность в министерство сельского хозяйства, а также сведения о поступлении, распределении по видам и статьям расходов и расходование субвенций.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Сданы субсидии в министерство сельского хозяйства Кировской области;</w:t>
      </w:r>
    </w:p>
    <w:p w:rsidR="00841118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возмещение части процентной ставки по инвестиционным кредитам, произведены выплаты АО «Агрофирм</w:t>
      </w:r>
      <w:r w:rsidR="00304C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</w:t>
      </w:r>
      <w:r w:rsidR="005318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318DE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«Природ</w:t>
      </w:r>
      <w:r w:rsidR="00304C7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Агро» по </w:t>
      </w:r>
      <w:r w:rsidR="005318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318DE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1118" w:rsidRDefault="00841118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районный конкурс работников сельскохозяйственного производства</w:t>
      </w:r>
      <w:r w:rsidR="00D62BC3">
        <w:rPr>
          <w:rFonts w:ascii="Times New Roman" w:hAnsi="Times New Roman" w:cs="Times New Roman"/>
          <w:sz w:val="24"/>
          <w:szCs w:val="24"/>
        </w:rPr>
        <w:t>;</w:t>
      </w:r>
    </w:p>
    <w:p w:rsidR="00D62BC3" w:rsidRDefault="00D62BC3" w:rsidP="00841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обустроено 40 контейнерных площадок на территории Архангельского, Ильинского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сельских поселений.</w:t>
      </w:r>
    </w:p>
    <w:p w:rsidR="00841118" w:rsidRPr="00D53612" w:rsidRDefault="00841118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28B1" w:rsidRDefault="004528B1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3F6C" w:rsidRPr="00D53612" w:rsidRDefault="002B3F6C" w:rsidP="002B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12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Развитие муниципального управления» на 2019</w:t>
      </w:r>
      <w:r w:rsidRPr="00D5361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361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3F6C" w:rsidRPr="00D53612" w:rsidRDefault="002B3F6C" w:rsidP="002B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6C" w:rsidRPr="00D53612" w:rsidRDefault="002B3F6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Развитие муниципального управления</w:t>
      </w:r>
      <w:r w:rsidRPr="00D53612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5361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53612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185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2B3F6C" w:rsidRPr="00D53612" w:rsidRDefault="002B3F6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53612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53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B3F6C" w:rsidRDefault="002B3F6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Соисполнител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3612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 Финансовое управление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управление культуры, молодежной политики и спорта, управление образования.</w:t>
      </w:r>
    </w:p>
    <w:p w:rsidR="002B3F6C" w:rsidRDefault="002B3F6C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В рамках направлений реализации муниципальной программы в 20</w:t>
      </w:r>
      <w:r w:rsidR="007D513F">
        <w:rPr>
          <w:rFonts w:ascii="Times New Roman" w:hAnsi="Times New Roman" w:cs="Times New Roman"/>
          <w:i/>
          <w:sz w:val="24"/>
          <w:szCs w:val="24"/>
        </w:rPr>
        <w:t>20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году </w:t>
      </w:r>
      <w:r w:rsidR="00E60FCA">
        <w:rPr>
          <w:rFonts w:ascii="Times New Roman" w:hAnsi="Times New Roman" w:cs="Times New Roman"/>
          <w:i/>
          <w:sz w:val="24"/>
          <w:szCs w:val="24"/>
        </w:rPr>
        <w:t>проведены следующие мероприятия: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Обеспечение осуществления управленческих функций:</w:t>
      </w:r>
    </w:p>
    <w:p w:rsidR="00E60FCA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Проведены проверки соответствия всех подготавливаемых нормативно-правовых актов, внутренних распорядительных документов. За отчетный период подготовлено </w:t>
      </w:r>
      <w:r w:rsidR="007D513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4 заключения. 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Обеспечено отсутствие нормативно правовых актов администрации противоречащих законодательству Российской Федерации. Муниципальные услуги предоставляются в соответствии с административным регламентом.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установленные сроки. Осуществляется личный прием граждан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и заместителями.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Проводились заседания коллегии при главе района, проведено 4 заседания, оперативные совещания еженедельно, совещания с руководителями района ежемесячно.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Опубликовано более 100 информационных материалов о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:rsidR="00802908" w:rsidRDefault="00802908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Функционирует административная комиссия. Все протоколы об адми</w:t>
      </w:r>
      <w:r w:rsidR="009C2FE6">
        <w:rPr>
          <w:rFonts w:ascii="Times New Roman" w:hAnsi="Times New Roman" w:cs="Times New Roman"/>
          <w:sz w:val="24"/>
          <w:szCs w:val="24"/>
        </w:rPr>
        <w:t>нистративных правонарушениях, поступивших в административную комиссию, рассмотрены.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товаров (работ, услуг) приобретенных методом аукционов в электронной форме составила 85%.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Повысили квалификацию </w:t>
      </w:r>
      <w:r w:rsidR="007D51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5 семинаров для муниципальных служащих.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Создание условий для обеспечения выполнения органами местного самоуправления своих полномочий:</w:t>
      </w:r>
    </w:p>
    <w:p w:rsidR="009C2FE6" w:rsidRDefault="009C2FE6" w:rsidP="007D5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качества оргтехники в администрации проводится систематическое обслуживание и модернизация ЛВС, защита информационных ресурсов (антивирусная, парольная,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эцп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Внедряются, настраиваются и сопровождаются программные продукты. </w:t>
      </w:r>
      <w:r w:rsidR="007D513F">
        <w:rPr>
          <w:rFonts w:ascii="Times New Roman" w:hAnsi="Times New Roman" w:cs="Times New Roman"/>
          <w:sz w:val="24"/>
          <w:szCs w:val="24"/>
        </w:rPr>
        <w:t>Ведется техническое обеспечение межведомственного взаимодействия.</w:t>
      </w:r>
    </w:p>
    <w:p w:rsidR="007D513F" w:rsidRDefault="007D513F" w:rsidP="007D5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реестр государственных и муниципальных услуг на портале государственных и муниципальных услуг Кировской области внесено 27 услуг. Введена в работу новая система ЕИС ЖС, ГИСОГД </w:t>
      </w:r>
      <w:proofErr w:type="gramStart"/>
      <w:r>
        <w:rPr>
          <w:rFonts w:ascii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hAnsi="Times New Roman" w:cs="Times New Roman"/>
          <w:sz w:val="24"/>
          <w:szCs w:val="24"/>
        </w:rPr>
        <w:t>, Платформа обратной связи. Наполнение ГИС ГМП за 2020 год составило 100%.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Налажено МЭВ с Отделом ПФР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районе, с Федеральным Казначейством</w:t>
      </w:r>
      <w:r w:rsidR="004A1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164C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запросов в СМЭВ за 20</w:t>
      </w:r>
      <w:r w:rsidR="004A164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4A164C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9C2FE6" w:rsidRDefault="009C2FE6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наполнение системы ГАС «Упра</w:t>
      </w:r>
      <w:r w:rsidR="00E604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ление»</w:t>
      </w:r>
      <w:r w:rsidR="004A164C">
        <w:rPr>
          <w:rFonts w:ascii="Times New Roman" w:hAnsi="Times New Roman" w:cs="Times New Roman"/>
          <w:sz w:val="24"/>
          <w:szCs w:val="24"/>
        </w:rPr>
        <w:t>.</w:t>
      </w:r>
    </w:p>
    <w:p w:rsidR="004A164C" w:rsidRDefault="004A164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отечественного прикладного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 составляет 76,2%.</w:t>
      </w:r>
    </w:p>
    <w:p w:rsidR="004A164C" w:rsidRDefault="004A164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Повышена доступность и качество предоставления государственных и муниципальных услуг. Произведено подключение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 платформе обратной связи, что упростило процедуру обращения населения к власти.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Предоставление социальных выплат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отдельным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категория граждан: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Пенсию за выслугу лет получает 33 бывших муниципальных служащих и 1 глава района. </w:t>
      </w:r>
    </w:p>
    <w:p w:rsidR="004A164C" w:rsidRDefault="004A164C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перечислено 996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29D7" w:rsidRDefault="009329D7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действует административная комиссия.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Создание условий для эффективного выполнения служебных задач ЕДДС: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20</w:t>
      </w:r>
      <w:r w:rsidR="009329D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режим чрезвычайной ситуации на территории района вводился два раза. На телефоны ЕДДС принято</w:t>
      </w:r>
      <w:r w:rsidR="009329D7">
        <w:rPr>
          <w:rFonts w:ascii="Times New Roman" w:hAnsi="Times New Roman" w:cs="Times New Roman"/>
          <w:sz w:val="24"/>
          <w:szCs w:val="24"/>
        </w:rPr>
        <w:t xml:space="preserve"> и отвечено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9D7">
        <w:rPr>
          <w:rFonts w:ascii="Times New Roman" w:hAnsi="Times New Roman" w:cs="Times New Roman"/>
          <w:sz w:val="24"/>
          <w:szCs w:val="24"/>
        </w:rPr>
        <w:t>4957</w:t>
      </w:r>
      <w:r>
        <w:rPr>
          <w:rFonts w:ascii="Times New Roman" w:hAnsi="Times New Roman" w:cs="Times New Roman"/>
          <w:sz w:val="24"/>
          <w:szCs w:val="24"/>
        </w:rPr>
        <w:t xml:space="preserve"> телефонных звонков.</w:t>
      </w:r>
      <w:r w:rsidR="009329D7">
        <w:rPr>
          <w:rFonts w:ascii="Times New Roman" w:hAnsi="Times New Roman" w:cs="Times New Roman"/>
          <w:sz w:val="24"/>
          <w:szCs w:val="24"/>
        </w:rPr>
        <w:t xml:space="preserve"> За 2020 год принято участие в 12-ти тренировках, по результатам которых в ЦУКС был направлен полный комплект отработанных документов.</w:t>
      </w:r>
    </w:p>
    <w:p w:rsidR="0068118E" w:rsidRDefault="0068118E" w:rsidP="002B3F6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Обеспечение сохранности документов Архивного фонда:</w:t>
      </w:r>
    </w:p>
    <w:p w:rsidR="0068118E" w:rsidRPr="0068118E" w:rsidRDefault="0068118E" w:rsidP="002B3F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хранении находится 13</w:t>
      </w:r>
      <w:r w:rsidR="009329D7">
        <w:rPr>
          <w:rFonts w:ascii="Times New Roman" w:hAnsi="Times New Roman" w:cs="Times New Roman"/>
          <w:sz w:val="24"/>
          <w:szCs w:val="24"/>
        </w:rPr>
        <w:t>2 фонда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329D7">
        <w:rPr>
          <w:rFonts w:ascii="Times New Roman" w:hAnsi="Times New Roman" w:cs="Times New Roman"/>
          <w:sz w:val="24"/>
          <w:szCs w:val="24"/>
        </w:rPr>
        <w:t>28146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ед.хр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Количество пользователей архивной информации составило за год </w:t>
      </w:r>
      <w:r w:rsidR="009329D7">
        <w:rPr>
          <w:rFonts w:ascii="Times New Roman" w:hAnsi="Times New Roman" w:cs="Times New Roman"/>
          <w:sz w:val="24"/>
          <w:szCs w:val="24"/>
        </w:rPr>
        <w:t>523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B3F6C" w:rsidRDefault="002B3F6C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3F6C" w:rsidRDefault="002B3F6C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2F33" w:rsidRPr="00D53612" w:rsidRDefault="00192F33" w:rsidP="00192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12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«Управление муниципальными финансами и регулирование межбюджетных отношений» на 201</w:t>
      </w:r>
      <w:r w:rsidR="007A42B9">
        <w:rPr>
          <w:rFonts w:ascii="Times New Roman" w:hAnsi="Times New Roman" w:cs="Times New Roman"/>
          <w:b/>
          <w:sz w:val="24"/>
          <w:szCs w:val="24"/>
        </w:rPr>
        <w:t>9</w:t>
      </w:r>
      <w:r w:rsidRPr="00D53612">
        <w:rPr>
          <w:rFonts w:ascii="Times New Roman" w:hAnsi="Times New Roman" w:cs="Times New Roman"/>
          <w:b/>
          <w:sz w:val="24"/>
          <w:szCs w:val="24"/>
        </w:rPr>
        <w:t>-202</w:t>
      </w:r>
      <w:r w:rsidR="007A42B9">
        <w:rPr>
          <w:rFonts w:ascii="Times New Roman" w:hAnsi="Times New Roman" w:cs="Times New Roman"/>
          <w:b/>
          <w:sz w:val="24"/>
          <w:szCs w:val="24"/>
        </w:rPr>
        <w:t>5</w:t>
      </w:r>
      <w:r w:rsidRPr="00D5361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92F33" w:rsidRPr="00D53612" w:rsidRDefault="00192F33" w:rsidP="00192F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«Управление муниципальными финансами и регулирование межбюджетных отношений» на 201</w:t>
      </w:r>
      <w:r w:rsidR="007A42B9">
        <w:rPr>
          <w:rFonts w:ascii="Times New Roman" w:hAnsi="Times New Roman" w:cs="Times New Roman"/>
          <w:sz w:val="24"/>
          <w:szCs w:val="24"/>
        </w:rPr>
        <w:t>9</w:t>
      </w:r>
      <w:r w:rsidRPr="00D53612">
        <w:rPr>
          <w:rFonts w:ascii="Times New Roman" w:hAnsi="Times New Roman" w:cs="Times New Roman"/>
          <w:sz w:val="24"/>
          <w:szCs w:val="24"/>
        </w:rPr>
        <w:t>-202</w:t>
      </w:r>
      <w:r w:rsidR="007A42B9">
        <w:rPr>
          <w:rFonts w:ascii="Times New Roman" w:hAnsi="Times New Roman" w:cs="Times New Roman"/>
          <w:sz w:val="24"/>
          <w:szCs w:val="24"/>
        </w:rPr>
        <w:t>5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7A42B9">
        <w:rPr>
          <w:rFonts w:ascii="Times New Roman" w:hAnsi="Times New Roman" w:cs="Times New Roman"/>
          <w:sz w:val="24"/>
          <w:szCs w:val="24"/>
        </w:rPr>
        <w:t>28</w:t>
      </w:r>
      <w:r w:rsidRPr="00D53612">
        <w:rPr>
          <w:rFonts w:ascii="Times New Roman" w:hAnsi="Times New Roman" w:cs="Times New Roman"/>
          <w:sz w:val="24"/>
          <w:szCs w:val="24"/>
        </w:rPr>
        <w:t>.12.201</w:t>
      </w:r>
      <w:r w:rsidR="007A42B9">
        <w:rPr>
          <w:rFonts w:ascii="Times New Roman" w:hAnsi="Times New Roman" w:cs="Times New Roman"/>
          <w:sz w:val="24"/>
          <w:szCs w:val="24"/>
        </w:rPr>
        <w:t>8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 w:rsidR="007A42B9">
        <w:rPr>
          <w:rFonts w:ascii="Times New Roman" w:hAnsi="Times New Roman" w:cs="Times New Roman"/>
          <w:sz w:val="24"/>
          <w:szCs w:val="24"/>
        </w:rPr>
        <w:t>184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МКУ Финансовое управление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 Соисполнителей муниципальной программы нет.</w:t>
      </w:r>
    </w:p>
    <w:p w:rsidR="00192F33" w:rsidRPr="00675350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</w:t>
      </w: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</w:t>
      </w:r>
      <w:r w:rsidR="009329D7">
        <w:rPr>
          <w:rFonts w:ascii="Times New Roman" w:hAnsi="Times New Roman" w:cs="Times New Roman"/>
          <w:i/>
          <w:sz w:val="24"/>
          <w:szCs w:val="24"/>
        </w:rPr>
        <w:t>Реализация бюджетного процесса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>На основании ст.2</w:t>
      </w:r>
      <w:r w:rsidR="007A42B9">
        <w:rPr>
          <w:rFonts w:ascii="Times New Roman" w:hAnsi="Times New Roman" w:cs="Times New Roman"/>
          <w:sz w:val="24"/>
          <w:szCs w:val="24"/>
        </w:rPr>
        <w:t>6</w:t>
      </w:r>
      <w:r w:rsidRPr="00D53612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процессе, утвержденного решением районной Думы от </w:t>
      </w:r>
      <w:r w:rsidR="007A42B9">
        <w:rPr>
          <w:rFonts w:ascii="Times New Roman" w:hAnsi="Times New Roman" w:cs="Times New Roman"/>
          <w:sz w:val="24"/>
          <w:szCs w:val="24"/>
        </w:rPr>
        <w:t>18</w:t>
      </w:r>
      <w:r w:rsidRPr="00D53612">
        <w:rPr>
          <w:rFonts w:ascii="Times New Roman" w:hAnsi="Times New Roman" w:cs="Times New Roman"/>
          <w:sz w:val="24"/>
          <w:szCs w:val="24"/>
        </w:rPr>
        <w:t>.06.20</w:t>
      </w:r>
      <w:r w:rsidR="007A42B9">
        <w:rPr>
          <w:rFonts w:ascii="Times New Roman" w:hAnsi="Times New Roman" w:cs="Times New Roman"/>
          <w:sz w:val="24"/>
          <w:szCs w:val="24"/>
        </w:rPr>
        <w:t>19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 w:rsidR="007A42B9">
        <w:rPr>
          <w:rFonts w:ascii="Times New Roman" w:hAnsi="Times New Roman" w:cs="Times New Roman"/>
          <w:sz w:val="24"/>
          <w:szCs w:val="24"/>
        </w:rPr>
        <w:t>27/218</w:t>
      </w:r>
      <w:r w:rsidRPr="00D53612">
        <w:rPr>
          <w:rFonts w:ascii="Times New Roman" w:hAnsi="Times New Roman" w:cs="Times New Roman"/>
          <w:sz w:val="24"/>
          <w:szCs w:val="24"/>
        </w:rPr>
        <w:t xml:space="preserve"> составление проекта бюджета начинается не </w:t>
      </w:r>
      <w:proofErr w:type="gramStart"/>
      <w:r w:rsidRPr="00D5361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53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за 6 месяцев до начала очередного финансового года, т.е. не позднее 01 июля текущего года</w:t>
      </w:r>
      <w:r w:rsidRPr="00D53612">
        <w:rPr>
          <w:rFonts w:ascii="Times New Roman" w:hAnsi="Times New Roman" w:cs="Times New Roman"/>
          <w:sz w:val="24"/>
          <w:szCs w:val="24"/>
        </w:rPr>
        <w:t xml:space="preserve">. Принято Постановление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42B9">
        <w:rPr>
          <w:rFonts w:ascii="Times New Roman" w:hAnsi="Times New Roman" w:cs="Times New Roman"/>
          <w:sz w:val="24"/>
          <w:szCs w:val="24"/>
        </w:rPr>
        <w:t>1</w:t>
      </w:r>
      <w:r w:rsidRPr="00D53612">
        <w:rPr>
          <w:rFonts w:ascii="Times New Roman" w:hAnsi="Times New Roman" w:cs="Times New Roman"/>
          <w:sz w:val="24"/>
          <w:szCs w:val="24"/>
        </w:rPr>
        <w:t>.06.20</w:t>
      </w:r>
      <w:r w:rsidR="009329D7">
        <w:rPr>
          <w:rFonts w:ascii="Times New Roman" w:hAnsi="Times New Roman" w:cs="Times New Roman"/>
          <w:sz w:val="24"/>
          <w:szCs w:val="24"/>
        </w:rPr>
        <w:t>20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 w:rsidR="009329D7">
        <w:rPr>
          <w:rFonts w:ascii="Times New Roman" w:hAnsi="Times New Roman" w:cs="Times New Roman"/>
          <w:sz w:val="24"/>
          <w:szCs w:val="24"/>
        </w:rPr>
        <w:t>61</w:t>
      </w:r>
      <w:r w:rsidRPr="00D53612">
        <w:rPr>
          <w:rFonts w:ascii="Times New Roman" w:hAnsi="Times New Roman" w:cs="Times New Roman"/>
          <w:sz w:val="24"/>
          <w:szCs w:val="24"/>
        </w:rPr>
        <w:t xml:space="preserve"> «О мерах по составлению проекта бюджета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муниципального района на 20</w:t>
      </w:r>
      <w:r w:rsidR="007A42B9">
        <w:rPr>
          <w:rFonts w:ascii="Times New Roman" w:hAnsi="Times New Roman" w:cs="Times New Roman"/>
          <w:sz w:val="24"/>
          <w:szCs w:val="24"/>
        </w:rPr>
        <w:t>20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  <w:r w:rsidR="009329D7">
        <w:rPr>
          <w:rFonts w:ascii="Times New Roman" w:hAnsi="Times New Roman" w:cs="Times New Roman"/>
          <w:sz w:val="24"/>
          <w:szCs w:val="24"/>
        </w:rPr>
        <w:t>»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>Главным распорядителям бюджетных средств бюджетного муниципального района направлены запросы с целью формирования бюджета на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A42B9">
        <w:rPr>
          <w:rFonts w:ascii="Times New Roman" w:hAnsi="Times New Roman" w:cs="Times New Roman"/>
          <w:sz w:val="24"/>
          <w:szCs w:val="24"/>
        </w:rPr>
        <w:t>2</w:t>
      </w:r>
      <w:r w:rsidR="009329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</w:t>
      </w:r>
      <w:r w:rsidRPr="00D5361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2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329D7">
        <w:rPr>
          <w:rFonts w:ascii="Times New Roman" w:hAnsi="Times New Roman" w:cs="Times New Roman"/>
          <w:sz w:val="24"/>
          <w:szCs w:val="24"/>
        </w:rPr>
        <w:t>3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53612">
        <w:rPr>
          <w:rFonts w:ascii="Times New Roman" w:hAnsi="Times New Roman" w:cs="Times New Roman"/>
          <w:sz w:val="24"/>
          <w:szCs w:val="24"/>
        </w:rPr>
        <w:t xml:space="preserve"> по формированию муниципального задания, по необходимой потребности сре</w:t>
      </w:r>
      <w:proofErr w:type="gramStart"/>
      <w:r w:rsidRPr="00D5361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53612">
        <w:rPr>
          <w:rFonts w:ascii="Times New Roman" w:hAnsi="Times New Roman" w:cs="Times New Roman"/>
          <w:sz w:val="24"/>
          <w:szCs w:val="24"/>
        </w:rPr>
        <w:t>я финансирования подведомственных учреждений в</w:t>
      </w:r>
      <w:r w:rsidR="007A42B9">
        <w:rPr>
          <w:rFonts w:ascii="Times New Roman" w:hAnsi="Times New Roman" w:cs="Times New Roman"/>
          <w:sz w:val="24"/>
          <w:szCs w:val="24"/>
        </w:rPr>
        <w:t xml:space="preserve"> 202</w:t>
      </w:r>
      <w:r w:rsidR="009329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и плановом периоде</w:t>
      </w:r>
      <w:r w:rsidRPr="00D5361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29D7">
        <w:rPr>
          <w:rFonts w:ascii="Times New Roman" w:hAnsi="Times New Roman" w:cs="Times New Roman"/>
          <w:sz w:val="24"/>
          <w:szCs w:val="24"/>
        </w:rPr>
        <w:t>2</w:t>
      </w:r>
      <w:r w:rsidRPr="00D5361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29D7">
        <w:rPr>
          <w:rFonts w:ascii="Times New Roman" w:hAnsi="Times New Roman" w:cs="Times New Roman"/>
          <w:sz w:val="24"/>
          <w:szCs w:val="24"/>
        </w:rPr>
        <w:t>3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5361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 представления необходимых сведений будет п</w:t>
      </w:r>
      <w:r w:rsidRPr="00D53612">
        <w:rPr>
          <w:rFonts w:ascii="Times New Roman" w:hAnsi="Times New Roman" w:cs="Times New Roman"/>
          <w:sz w:val="24"/>
          <w:szCs w:val="24"/>
        </w:rPr>
        <w:t>роведен анализ представленных предложений и</w:t>
      </w:r>
      <w:r>
        <w:rPr>
          <w:rFonts w:ascii="Times New Roman" w:hAnsi="Times New Roman" w:cs="Times New Roman"/>
          <w:sz w:val="24"/>
          <w:szCs w:val="24"/>
        </w:rPr>
        <w:t xml:space="preserve"> при необходимости </w:t>
      </w:r>
      <w:r w:rsidRPr="00D53612">
        <w:rPr>
          <w:rFonts w:ascii="Times New Roman" w:hAnsi="Times New Roman" w:cs="Times New Roman"/>
          <w:sz w:val="24"/>
          <w:szCs w:val="24"/>
        </w:rPr>
        <w:t>проведение согласительных процедур с главными распорядителями бюджетных средств и органами местного самоуправления поселений.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Составленный проект бюджета муниципального образования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муниципальный район на 20</w:t>
      </w:r>
      <w:r w:rsidR="007A42B9">
        <w:rPr>
          <w:rFonts w:ascii="Times New Roman" w:hAnsi="Times New Roman" w:cs="Times New Roman"/>
          <w:sz w:val="24"/>
          <w:szCs w:val="24"/>
        </w:rPr>
        <w:t>2</w:t>
      </w:r>
      <w:r w:rsidR="009329D7">
        <w:rPr>
          <w:rFonts w:ascii="Times New Roman" w:hAnsi="Times New Roman" w:cs="Times New Roman"/>
          <w:sz w:val="24"/>
          <w:szCs w:val="24"/>
        </w:rPr>
        <w:t>1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32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329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53612">
        <w:rPr>
          <w:rFonts w:ascii="Times New Roman" w:hAnsi="Times New Roman" w:cs="Times New Roman"/>
          <w:sz w:val="24"/>
          <w:szCs w:val="24"/>
        </w:rPr>
        <w:t xml:space="preserve"> в установленный срок (1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53612">
        <w:rPr>
          <w:rFonts w:ascii="Times New Roman" w:hAnsi="Times New Roman" w:cs="Times New Roman"/>
          <w:sz w:val="24"/>
          <w:szCs w:val="24"/>
        </w:rPr>
        <w:t>.11.20</w:t>
      </w:r>
      <w:r w:rsidR="009329D7">
        <w:rPr>
          <w:rFonts w:ascii="Times New Roman" w:hAnsi="Times New Roman" w:cs="Times New Roman"/>
          <w:sz w:val="24"/>
          <w:szCs w:val="24"/>
        </w:rPr>
        <w:t>20</w:t>
      </w:r>
      <w:r w:rsidRPr="00D5361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направлен</w:t>
      </w:r>
      <w:r w:rsidRPr="00D5361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Немскую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районную Думу и контрольно-счетную комиссию. На заседании районной Думы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29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9329D7">
        <w:rPr>
          <w:rFonts w:ascii="Times New Roman" w:hAnsi="Times New Roman" w:cs="Times New Roman"/>
          <w:sz w:val="24"/>
          <w:szCs w:val="24"/>
        </w:rPr>
        <w:t>20</w:t>
      </w:r>
      <w:r w:rsidRPr="00D53612">
        <w:rPr>
          <w:rFonts w:ascii="Times New Roman" w:hAnsi="Times New Roman" w:cs="Times New Roman"/>
          <w:sz w:val="24"/>
          <w:szCs w:val="24"/>
        </w:rPr>
        <w:t xml:space="preserve"> проект бюджета района на 20</w:t>
      </w:r>
      <w:r w:rsidR="007A42B9">
        <w:rPr>
          <w:rFonts w:ascii="Times New Roman" w:hAnsi="Times New Roman" w:cs="Times New Roman"/>
          <w:sz w:val="24"/>
          <w:szCs w:val="24"/>
        </w:rPr>
        <w:t>2</w:t>
      </w:r>
      <w:r w:rsidR="009329D7">
        <w:rPr>
          <w:rFonts w:ascii="Times New Roman" w:hAnsi="Times New Roman" w:cs="Times New Roman"/>
          <w:sz w:val="24"/>
          <w:szCs w:val="24"/>
        </w:rPr>
        <w:t>1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932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329D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годов </w:t>
      </w:r>
      <w:r w:rsidRPr="00D53612">
        <w:rPr>
          <w:rFonts w:ascii="Times New Roman" w:hAnsi="Times New Roman" w:cs="Times New Roman"/>
          <w:sz w:val="24"/>
          <w:szCs w:val="24"/>
        </w:rPr>
        <w:t>был утвержден.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    </w:t>
      </w:r>
      <w:r w:rsidRPr="00D53612">
        <w:rPr>
          <w:rFonts w:ascii="Times New Roman" w:hAnsi="Times New Roman" w:cs="Times New Roman"/>
          <w:i/>
          <w:sz w:val="24"/>
          <w:szCs w:val="24"/>
        </w:rPr>
        <w:t>Исполнение бюджета в рамках действующего бюджетного законодательства.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- Принято постановление администрации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района от 1</w:t>
      </w:r>
      <w:r w:rsidR="009329D7">
        <w:rPr>
          <w:rFonts w:ascii="Times New Roman" w:hAnsi="Times New Roman" w:cs="Times New Roman"/>
          <w:sz w:val="24"/>
          <w:szCs w:val="24"/>
        </w:rPr>
        <w:t>5</w:t>
      </w:r>
      <w:r w:rsidRPr="00D53612">
        <w:rPr>
          <w:rFonts w:ascii="Times New Roman" w:hAnsi="Times New Roman" w:cs="Times New Roman"/>
          <w:sz w:val="24"/>
          <w:szCs w:val="24"/>
        </w:rPr>
        <w:t>.01.20</w:t>
      </w:r>
      <w:r w:rsidR="009329D7">
        <w:rPr>
          <w:rFonts w:ascii="Times New Roman" w:hAnsi="Times New Roman" w:cs="Times New Roman"/>
          <w:sz w:val="24"/>
          <w:szCs w:val="24"/>
        </w:rPr>
        <w:t>20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 w:rsidR="009329D7">
        <w:rPr>
          <w:rFonts w:ascii="Times New Roman" w:hAnsi="Times New Roman" w:cs="Times New Roman"/>
          <w:sz w:val="24"/>
          <w:szCs w:val="24"/>
        </w:rPr>
        <w:t>7</w:t>
      </w:r>
      <w:r w:rsidRPr="00D53612">
        <w:rPr>
          <w:rFonts w:ascii="Times New Roman" w:hAnsi="Times New Roman" w:cs="Times New Roman"/>
          <w:sz w:val="24"/>
          <w:szCs w:val="24"/>
        </w:rPr>
        <w:t xml:space="preserve"> «О мерах по выполнению ре</w:t>
      </w:r>
      <w:r>
        <w:rPr>
          <w:rFonts w:ascii="Times New Roman" w:hAnsi="Times New Roman" w:cs="Times New Roman"/>
          <w:sz w:val="24"/>
          <w:szCs w:val="24"/>
        </w:rPr>
        <w:t xml:space="preserve">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 от 1</w:t>
      </w:r>
      <w:r w:rsidR="009329D7">
        <w:rPr>
          <w:rFonts w:ascii="Times New Roman" w:hAnsi="Times New Roman" w:cs="Times New Roman"/>
          <w:sz w:val="24"/>
          <w:szCs w:val="24"/>
        </w:rPr>
        <w:t>7</w:t>
      </w:r>
      <w:r w:rsidRPr="00D53612">
        <w:rPr>
          <w:rFonts w:ascii="Times New Roman" w:hAnsi="Times New Roman" w:cs="Times New Roman"/>
          <w:sz w:val="24"/>
          <w:szCs w:val="24"/>
        </w:rPr>
        <w:t>.12.201</w:t>
      </w:r>
      <w:r w:rsidR="009329D7">
        <w:rPr>
          <w:rFonts w:ascii="Times New Roman" w:hAnsi="Times New Roman" w:cs="Times New Roman"/>
          <w:sz w:val="24"/>
          <w:szCs w:val="24"/>
        </w:rPr>
        <w:t>9</w:t>
      </w:r>
      <w:r w:rsidRPr="00D53612">
        <w:rPr>
          <w:rFonts w:ascii="Times New Roman" w:hAnsi="Times New Roman" w:cs="Times New Roman"/>
          <w:sz w:val="24"/>
          <w:szCs w:val="24"/>
        </w:rPr>
        <w:t xml:space="preserve"> № </w:t>
      </w:r>
      <w:r w:rsidR="009329D7">
        <w:rPr>
          <w:rFonts w:ascii="Times New Roman" w:hAnsi="Times New Roman" w:cs="Times New Roman"/>
          <w:sz w:val="24"/>
          <w:szCs w:val="24"/>
        </w:rPr>
        <w:t>3</w:t>
      </w:r>
      <w:r w:rsidR="007A42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9329D7">
        <w:rPr>
          <w:rFonts w:ascii="Times New Roman" w:hAnsi="Times New Roman" w:cs="Times New Roman"/>
          <w:sz w:val="24"/>
          <w:szCs w:val="24"/>
        </w:rPr>
        <w:t>253</w:t>
      </w:r>
      <w:r w:rsidRPr="00D53612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</w:t>
      </w:r>
      <w:proofErr w:type="spellStart"/>
      <w:r w:rsidRPr="00D53612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Pr="00D53612">
        <w:rPr>
          <w:rFonts w:ascii="Times New Roman" w:hAnsi="Times New Roman" w:cs="Times New Roman"/>
          <w:sz w:val="24"/>
          <w:szCs w:val="24"/>
        </w:rPr>
        <w:t xml:space="preserve"> муниципальный район на 20</w:t>
      </w:r>
      <w:r w:rsidR="009329D7">
        <w:rPr>
          <w:rFonts w:ascii="Times New Roman" w:hAnsi="Times New Roman" w:cs="Times New Roman"/>
          <w:sz w:val="24"/>
          <w:szCs w:val="24"/>
        </w:rPr>
        <w:t>20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9329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329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законодательства, с</w:t>
      </w:r>
      <w:r w:rsidRPr="00D53612">
        <w:rPr>
          <w:rFonts w:ascii="Times New Roman" w:hAnsi="Times New Roman" w:cs="Times New Roman"/>
          <w:sz w:val="24"/>
          <w:szCs w:val="24"/>
        </w:rPr>
        <w:t xml:space="preserve">оставлена и утверждена сводная бюджетная роспись </w:t>
      </w:r>
      <w:r w:rsidR="009329D7">
        <w:rPr>
          <w:rFonts w:ascii="Times New Roman" w:hAnsi="Times New Roman" w:cs="Times New Roman"/>
          <w:sz w:val="24"/>
          <w:szCs w:val="24"/>
        </w:rPr>
        <w:t>20</w:t>
      </w:r>
      <w:r w:rsidRPr="00D53612">
        <w:rPr>
          <w:rFonts w:ascii="Times New Roman" w:hAnsi="Times New Roman" w:cs="Times New Roman"/>
          <w:sz w:val="24"/>
          <w:szCs w:val="24"/>
        </w:rPr>
        <w:t>.12.201</w:t>
      </w:r>
      <w:r w:rsidR="009329D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53612">
        <w:rPr>
          <w:rFonts w:ascii="Times New Roman" w:hAnsi="Times New Roman" w:cs="Times New Roman"/>
          <w:sz w:val="24"/>
          <w:szCs w:val="24"/>
        </w:rPr>
        <w:t>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 законодательства, </w:t>
      </w:r>
      <w:r w:rsidR="009329D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9329D7">
        <w:rPr>
          <w:rFonts w:ascii="Times New Roman" w:hAnsi="Times New Roman" w:cs="Times New Roman"/>
          <w:sz w:val="24"/>
          <w:szCs w:val="24"/>
        </w:rPr>
        <w:t>9</w:t>
      </w:r>
      <w:r w:rsidRPr="00D53612">
        <w:rPr>
          <w:rFonts w:ascii="Times New Roman" w:hAnsi="Times New Roman" w:cs="Times New Roman"/>
          <w:sz w:val="24"/>
          <w:szCs w:val="24"/>
        </w:rPr>
        <w:t xml:space="preserve"> года доведены до главных распорядителей бюджетных средств лимиты бюджетных обязательств.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>- Ежемесячно составляется и утверждается кассовый план.</w:t>
      </w:r>
    </w:p>
    <w:p w:rsidR="00192F33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- Ежедневно проводится кассовое обслуживание исполнения бюджета района. </w:t>
      </w:r>
    </w:p>
    <w:p w:rsidR="009329D7" w:rsidRPr="00D53612" w:rsidRDefault="009329D7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Ежемесячно производится размещение данных в информационной системе Российской Федерации «Электронный бюджет»</w:t>
      </w:r>
      <w:r w:rsidR="000F69CE">
        <w:rPr>
          <w:rFonts w:ascii="Times New Roman" w:hAnsi="Times New Roman" w:cs="Times New Roman"/>
          <w:sz w:val="24"/>
          <w:szCs w:val="24"/>
        </w:rPr>
        <w:t>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612">
        <w:rPr>
          <w:rFonts w:ascii="Times New Roman" w:hAnsi="Times New Roman" w:cs="Times New Roman"/>
          <w:sz w:val="24"/>
          <w:szCs w:val="24"/>
        </w:rPr>
        <w:t xml:space="preserve">- На постоянной основе работает межведомственная комиссия по обеспечению поступления налоговых и неналоговых доходов и сокращению недоимки по платежам в бюджет. За истекший период проведено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F69CE">
        <w:rPr>
          <w:rFonts w:ascii="Times New Roman" w:hAnsi="Times New Roman" w:cs="Times New Roman"/>
          <w:sz w:val="24"/>
          <w:szCs w:val="24"/>
        </w:rPr>
        <w:t>3</w:t>
      </w:r>
      <w:r w:rsidRPr="00D53612">
        <w:rPr>
          <w:rFonts w:ascii="Times New Roman" w:hAnsi="Times New Roman" w:cs="Times New Roman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3612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F69CE">
        <w:rPr>
          <w:rFonts w:ascii="Times New Roman" w:hAnsi="Times New Roman" w:cs="Times New Roman"/>
          <w:sz w:val="24"/>
          <w:szCs w:val="24"/>
        </w:rPr>
        <w:t>6</w:t>
      </w:r>
      <w:r w:rsidRPr="00D53612">
        <w:rPr>
          <w:rFonts w:ascii="Times New Roman" w:hAnsi="Times New Roman" w:cs="Times New Roman"/>
          <w:sz w:val="24"/>
          <w:szCs w:val="24"/>
        </w:rPr>
        <w:t xml:space="preserve"> выездных. </w:t>
      </w:r>
      <w:r>
        <w:rPr>
          <w:rFonts w:ascii="Times New Roman" w:hAnsi="Times New Roman" w:cs="Times New Roman"/>
          <w:sz w:val="24"/>
          <w:szCs w:val="24"/>
        </w:rPr>
        <w:t xml:space="preserve">Погашено недоимки </w:t>
      </w:r>
      <w:r w:rsidR="000F69CE">
        <w:rPr>
          <w:rFonts w:ascii="Times New Roman" w:hAnsi="Times New Roman" w:cs="Times New Roman"/>
          <w:sz w:val="24"/>
          <w:szCs w:val="24"/>
        </w:rPr>
        <w:t>247,9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т.е. процент взыскания составил </w:t>
      </w:r>
      <w:r w:rsidR="000F69CE">
        <w:rPr>
          <w:rFonts w:ascii="Times New Roman" w:hAnsi="Times New Roman" w:cs="Times New Roman"/>
          <w:sz w:val="24"/>
          <w:szCs w:val="24"/>
        </w:rPr>
        <w:t>56,7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192F33" w:rsidRPr="00AC48D7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8D7">
        <w:rPr>
          <w:rFonts w:ascii="Times New Roman" w:hAnsi="Times New Roman" w:cs="Times New Roman"/>
          <w:i/>
          <w:sz w:val="24"/>
          <w:szCs w:val="24"/>
        </w:rPr>
        <w:t>Составление бюджетной отчетности об исполнении бюджета района.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3612">
        <w:rPr>
          <w:rFonts w:ascii="Times New Roman" w:hAnsi="Times New Roman" w:cs="Times New Roman"/>
          <w:sz w:val="24"/>
          <w:szCs w:val="24"/>
          <w:lang w:eastAsia="ar-SA"/>
        </w:rPr>
        <w:t xml:space="preserve">- Составлен и представлен в </w:t>
      </w:r>
      <w:r>
        <w:rPr>
          <w:rFonts w:ascii="Times New Roman" w:hAnsi="Times New Roman" w:cs="Times New Roman"/>
          <w:sz w:val="24"/>
          <w:szCs w:val="24"/>
          <w:lang w:eastAsia="ar-SA"/>
        </w:rPr>
        <w:t>Министерство</w:t>
      </w:r>
      <w:r w:rsidRPr="00D53612">
        <w:rPr>
          <w:rFonts w:ascii="Times New Roman" w:hAnsi="Times New Roman" w:cs="Times New Roman"/>
          <w:sz w:val="24"/>
          <w:szCs w:val="24"/>
          <w:lang w:eastAsia="ar-SA"/>
        </w:rPr>
        <w:t xml:space="preserve"> финансов Кировской области </w:t>
      </w:r>
      <w:r>
        <w:rPr>
          <w:rFonts w:ascii="Times New Roman" w:hAnsi="Times New Roman" w:cs="Times New Roman"/>
          <w:sz w:val="24"/>
          <w:szCs w:val="24"/>
          <w:lang w:eastAsia="ar-SA"/>
        </w:rPr>
        <w:t>годовой отчет</w:t>
      </w:r>
      <w:r w:rsidRPr="00D53612">
        <w:rPr>
          <w:rFonts w:ascii="Times New Roman" w:hAnsi="Times New Roman" w:cs="Times New Roman"/>
          <w:sz w:val="24"/>
          <w:szCs w:val="24"/>
          <w:lang w:eastAsia="ar-SA"/>
        </w:rPr>
        <w:t xml:space="preserve"> об исполнении бюджета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за 201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 в срок 1</w:t>
      </w:r>
      <w:r w:rsidR="007A42B9">
        <w:rPr>
          <w:rFonts w:ascii="Times New Roman" w:hAnsi="Times New Roman" w:cs="Times New Roman"/>
          <w:sz w:val="24"/>
          <w:szCs w:val="24"/>
          <w:lang w:eastAsia="ar-SA"/>
        </w:rPr>
        <w:t>8 февраля 20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192F33" w:rsidRDefault="007A42B9" w:rsidP="00192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Составлены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 представлены в Министерство финансов 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>12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ежемесячных отчетов об исполнении бюджета, составлены 3 квартальных отчета.</w:t>
      </w:r>
    </w:p>
    <w:p w:rsidR="007A42B9" w:rsidRDefault="007A42B9" w:rsidP="00192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Подготовлен проект решения районной Думы «Об утверждении отчета об исполнении бю</w:t>
      </w:r>
      <w:r w:rsidR="00D27047">
        <w:rPr>
          <w:rFonts w:ascii="Times New Roman" w:hAnsi="Times New Roman" w:cs="Times New Roman"/>
          <w:sz w:val="24"/>
          <w:szCs w:val="24"/>
          <w:lang w:eastAsia="ar-SA"/>
        </w:rPr>
        <w:t>джета за 201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="00D27047">
        <w:rPr>
          <w:rFonts w:ascii="Times New Roman" w:hAnsi="Times New Roman" w:cs="Times New Roman"/>
          <w:sz w:val="24"/>
          <w:szCs w:val="24"/>
          <w:lang w:eastAsia="ar-SA"/>
        </w:rPr>
        <w:t xml:space="preserve"> год» и представлен в контрольно-счетную комиссию на проведение внешней проверки в срок, утвержденный положением о бюджетном процессе.</w:t>
      </w:r>
    </w:p>
    <w:p w:rsidR="00D27047" w:rsidRDefault="00D27047" w:rsidP="00192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Подготовлены проекты и приняты 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от 27.05.20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>20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№ 62 «Об утверждении отчета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муниципальный район». </w:t>
      </w:r>
    </w:p>
    <w:p w:rsidR="00192F33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53612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D53612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Осуществление </w:t>
      </w:r>
      <w:proofErr w:type="gramStart"/>
      <w:r w:rsidRPr="00D53612">
        <w:rPr>
          <w:rFonts w:ascii="Times New Roman" w:hAnsi="Times New Roman" w:cs="Times New Roman"/>
          <w:i/>
          <w:sz w:val="24"/>
          <w:szCs w:val="24"/>
          <w:lang w:eastAsia="ar-SA"/>
        </w:rPr>
        <w:t>контроля за</w:t>
      </w:r>
      <w:proofErr w:type="gramEnd"/>
      <w:r w:rsidRPr="00D53612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исполнением бюджета района</w:t>
      </w:r>
    </w:p>
    <w:p w:rsidR="00192F33" w:rsidRPr="00AC48D7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На этапе предварительного контроля возвращено 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>559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платежных документов, </w:t>
      </w:r>
      <w:r w:rsidR="00D27047">
        <w:rPr>
          <w:rFonts w:ascii="Times New Roman" w:hAnsi="Times New Roman" w:cs="Times New Roman"/>
          <w:sz w:val="24"/>
          <w:szCs w:val="24"/>
          <w:lang w:eastAsia="ar-SA"/>
        </w:rPr>
        <w:t xml:space="preserve">на сумму 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>15367,6</w:t>
      </w:r>
      <w:r w:rsidR="00D2704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27047">
        <w:rPr>
          <w:rFonts w:ascii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="00D27047"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 w:rsidR="00D27047">
        <w:rPr>
          <w:rFonts w:ascii="Times New Roman" w:hAnsi="Times New Roman" w:cs="Times New Roman"/>
          <w:sz w:val="24"/>
          <w:szCs w:val="24"/>
          <w:lang w:eastAsia="ar-SA"/>
        </w:rPr>
        <w:t>ублей</w:t>
      </w:r>
      <w:proofErr w:type="spellEnd"/>
      <w:r w:rsidR="00D27047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3612">
        <w:rPr>
          <w:rFonts w:ascii="Times New Roman" w:hAnsi="Times New Roman" w:cs="Times New Roman"/>
          <w:sz w:val="24"/>
          <w:szCs w:val="24"/>
          <w:lang w:eastAsia="ar-SA"/>
        </w:rPr>
        <w:t xml:space="preserve">- Проведено </w:t>
      </w:r>
      <w:r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D27047">
        <w:rPr>
          <w:rFonts w:ascii="Times New Roman" w:hAnsi="Times New Roman" w:cs="Times New Roman"/>
          <w:sz w:val="24"/>
          <w:szCs w:val="24"/>
          <w:lang w:eastAsia="ar-SA"/>
        </w:rPr>
        <w:t>0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контрольных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утвержденного плана, в том числе по контролю в сфере закупок- 2. Информация о них направлена в прокуратуру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района.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53612">
        <w:rPr>
          <w:rFonts w:ascii="Times New Roman" w:hAnsi="Times New Roman" w:cs="Times New Roman"/>
          <w:i/>
          <w:sz w:val="24"/>
          <w:szCs w:val="24"/>
          <w:lang w:eastAsia="ar-SA"/>
        </w:rPr>
        <w:t>Управление муниципальным долгом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3612">
        <w:rPr>
          <w:rFonts w:ascii="Times New Roman" w:hAnsi="Times New Roman" w:cs="Times New Roman"/>
          <w:sz w:val="24"/>
          <w:szCs w:val="24"/>
          <w:lang w:eastAsia="ar-SA"/>
        </w:rPr>
        <w:t>- Объем муниципального долга не превышает 50 процентов утвержденного общего годового объема доходов бюджета района без учета утвержденного объема безвозмездных поступлений и (или) поступлений налоговых доходов по дополнительным нормативам отчислений и составляет на 01.01.20</w:t>
      </w:r>
      <w:r w:rsidR="005D1DD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D53612">
        <w:rPr>
          <w:rFonts w:ascii="Times New Roman" w:hAnsi="Times New Roman" w:cs="Times New Roman"/>
          <w:sz w:val="24"/>
          <w:szCs w:val="24"/>
          <w:lang w:eastAsia="ar-SA"/>
        </w:rPr>
        <w:t xml:space="preserve">г.  </w:t>
      </w:r>
      <w:r>
        <w:rPr>
          <w:rFonts w:ascii="Times New Roman" w:hAnsi="Times New Roman" w:cs="Times New Roman"/>
          <w:sz w:val="24"/>
          <w:szCs w:val="24"/>
          <w:lang w:eastAsia="ar-SA"/>
        </w:rPr>
        <w:t>5000</w:t>
      </w:r>
      <w:r w:rsidRPr="00D53612">
        <w:rPr>
          <w:rFonts w:ascii="Times New Roman" w:hAnsi="Times New Roman" w:cs="Times New Roman"/>
          <w:sz w:val="24"/>
          <w:szCs w:val="24"/>
          <w:lang w:eastAsia="ar-SA"/>
        </w:rPr>
        <w:t xml:space="preserve"> тыс. рублей или </w:t>
      </w:r>
      <w:r w:rsidR="005D1DD4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>2,2</w:t>
      </w:r>
      <w:r w:rsidRPr="00D53612">
        <w:rPr>
          <w:rFonts w:ascii="Times New Roman" w:hAnsi="Times New Roman" w:cs="Times New Roman"/>
          <w:sz w:val="24"/>
          <w:szCs w:val="24"/>
          <w:lang w:eastAsia="ar-SA"/>
        </w:rPr>
        <w:t>%.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3612">
        <w:rPr>
          <w:rFonts w:ascii="Times New Roman" w:hAnsi="Times New Roman" w:cs="Times New Roman"/>
          <w:sz w:val="24"/>
          <w:szCs w:val="24"/>
          <w:lang w:eastAsia="ar-SA"/>
        </w:rPr>
        <w:t>- За 201</w:t>
      </w:r>
      <w:r w:rsidR="005D1DD4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D53612">
        <w:rPr>
          <w:rFonts w:ascii="Times New Roman" w:hAnsi="Times New Roman" w:cs="Times New Roman"/>
          <w:sz w:val="24"/>
          <w:szCs w:val="24"/>
          <w:lang w:eastAsia="ar-SA"/>
        </w:rPr>
        <w:t>г.  своевременно погашены долговые обязательства в сумме 5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,0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млн</w:t>
      </w:r>
      <w:proofErr w:type="gramStart"/>
      <w:r w:rsidRPr="00D53612"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D53612">
        <w:rPr>
          <w:rFonts w:ascii="Times New Roman" w:hAnsi="Times New Roman" w:cs="Times New Roman"/>
          <w:sz w:val="24"/>
          <w:szCs w:val="24"/>
          <w:lang w:eastAsia="ar-SA"/>
        </w:rPr>
        <w:t>ублей</w:t>
      </w:r>
      <w:proofErr w:type="spellEnd"/>
      <w:r w:rsidRPr="00D53612">
        <w:rPr>
          <w:rFonts w:ascii="Times New Roman" w:hAnsi="Times New Roman" w:cs="Times New Roman"/>
          <w:sz w:val="24"/>
          <w:szCs w:val="24"/>
          <w:lang w:eastAsia="ar-SA"/>
        </w:rPr>
        <w:t>. и расходы на обслуживани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е муниципального долга в сумме 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>121,8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или 0,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>02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%, что не превышает размера, утвержденного бюджетным законодательством. 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D53612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      Предоставление межбюджетных трансфертов бюджетам поселений. </w:t>
      </w:r>
    </w:p>
    <w:p w:rsidR="00192F33" w:rsidRPr="00D53612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5361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F69CE">
        <w:rPr>
          <w:rFonts w:ascii="Times New Roman" w:hAnsi="Times New Roman" w:cs="Times New Roman"/>
          <w:sz w:val="24"/>
          <w:szCs w:val="24"/>
          <w:lang w:eastAsia="ar-SA"/>
        </w:rPr>
        <w:t xml:space="preserve">На предоставление из бюджета муниципального района межбюджетных трансфертов (дотаций, субсидий, иных межбюджетных трансфертов) бюджетам поселений района в 2020 году заключено 11 соглашений об их предоставлении на сумму 6431,0 </w:t>
      </w:r>
      <w:proofErr w:type="spellStart"/>
      <w:r w:rsidR="000F69CE">
        <w:rPr>
          <w:rFonts w:ascii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="000F69CE"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 w:rsidR="000F69CE">
        <w:rPr>
          <w:rFonts w:ascii="Times New Roman" w:hAnsi="Times New Roman" w:cs="Times New Roman"/>
          <w:sz w:val="24"/>
          <w:szCs w:val="24"/>
          <w:lang w:eastAsia="ar-SA"/>
        </w:rPr>
        <w:t>ублей</w:t>
      </w:r>
      <w:proofErr w:type="spellEnd"/>
      <w:r w:rsidR="000F69C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92F33" w:rsidRDefault="00192F33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76B1" w:rsidRPr="000D335D" w:rsidRDefault="00F676B1" w:rsidP="00F676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35D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Развитие молодежной политики и спорта»</w:t>
      </w:r>
      <w:r w:rsidRPr="000D335D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D335D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D335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76B1" w:rsidRPr="00665203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lastRenderedPageBreak/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Развитие молодежной политики и спорта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2019 -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 xml:space="preserve">28.12.2018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182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управление культуры, молодежной политики и спорта </w:t>
      </w:r>
      <w:r w:rsidRPr="0066520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Соисполнителей муниципальной программы нет.</w:t>
      </w:r>
    </w:p>
    <w:p w:rsidR="00F676B1" w:rsidRDefault="00675350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F676B1" w:rsidRPr="000D335D" w:rsidRDefault="00F676B1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мероприятий «Вовлечение молодежи в социальную практику и ее информирование о потенциальных позитивных возможностях развития»: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конкурс «Лидер года</w:t>
      </w:r>
      <w:r w:rsidR="00160D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0F69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F69CE">
        <w:rPr>
          <w:rFonts w:ascii="Times New Roman" w:hAnsi="Times New Roman" w:cs="Times New Roman"/>
          <w:sz w:val="24"/>
          <w:szCs w:val="24"/>
        </w:rPr>
        <w:t>в</w:t>
      </w:r>
      <w:r w:rsidR="00675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="000F69CE">
        <w:rPr>
          <w:rFonts w:ascii="Times New Roman" w:hAnsi="Times New Roman" w:cs="Times New Roman"/>
          <w:sz w:val="24"/>
          <w:szCs w:val="24"/>
        </w:rPr>
        <w:t>е прошел в формате онлайн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76B1" w:rsidRDefault="00160DB1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день молодежи – 29 июня, </w:t>
      </w:r>
      <w:r w:rsidR="000F69CE">
        <w:rPr>
          <w:rFonts w:ascii="Times New Roman" w:hAnsi="Times New Roman" w:cs="Times New Roman"/>
          <w:sz w:val="24"/>
          <w:szCs w:val="24"/>
        </w:rPr>
        <w:t>проведен творческий конкурс «Моя территория»</w:t>
      </w:r>
      <w:r w:rsidR="003E779C">
        <w:rPr>
          <w:rFonts w:ascii="Times New Roman" w:hAnsi="Times New Roman" w:cs="Times New Roman"/>
          <w:sz w:val="24"/>
          <w:szCs w:val="24"/>
        </w:rPr>
        <w:t>;</w:t>
      </w:r>
    </w:p>
    <w:p w:rsidR="003E779C" w:rsidRDefault="003E779C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региональный марафон добрых территорий «Добрая Вятка» -  апрель, </w:t>
      </w:r>
      <w:r w:rsidR="006E00D4">
        <w:rPr>
          <w:rFonts w:ascii="Times New Roman" w:hAnsi="Times New Roman" w:cs="Times New Roman"/>
          <w:sz w:val="24"/>
          <w:szCs w:val="24"/>
        </w:rPr>
        <w:t>проведен в формате онлайн в виде различных акций;</w:t>
      </w:r>
    </w:p>
    <w:p w:rsidR="003E779C" w:rsidRDefault="003E779C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межрайонный конкурс музыкальных школ «Музыкальная весна» - </w:t>
      </w:r>
      <w:r w:rsidR="006E00D4">
        <w:rPr>
          <w:rFonts w:ascii="Times New Roman" w:hAnsi="Times New Roman" w:cs="Times New Roman"/>
          <w:sz w:val="24"/>
          <w:szCs w:val="24"/>
        </w:rPr>
        <w:t>мероприятие проведено не в формате межрайонного конкурса, а в формате школьного конкурса на базе музыкальных школ района, приняло участие 10 человек.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 группе мероприятий «Пропаганда здорового образа жизни и профилактика асоциальных явлений в молодежной среде»:</w:t>
      </w:r>
    </w:p>
    <w:p w:rsidR="00EB27CE" w:rsidRDefault="003E779C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-спортивно-игровые площадки работали на </w:t>
      </w:r>
      <w:r w:rsidR="006E00D4">
        <w:rPr>
          <w:rFonts w:ascii="Times New Roman" w:hAnsi="Times New Roman" w:cs="Times New Roman"/>
          <w:sz w:val="24"/>
          <w:szCs w:val="24"/>
        </w:rPr>
        <w:t>открытом воздухе, с помощью сотрудников библиотеки, РДК, приняло участие 53 человека.</w:t>
      </w:r>
    </w:p>
    <w:p w:rsidR="00F676B1" w:rsidRDefault="00EB27CE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приобретены </w:t>
      </w:r>
      <w:r w:rsidR="006E00D4">
        <w:rPr>
          <w:rFonts w:ascii="Times New Roman" w:hAnsi="Times New Roman" w:cs="Times New Roman"/>
          <w:sz w:val="24"/>
          <w:szCs w:val="24"/>
        </w:rPr>
        <w:t>информационные материалы для стендов всех школ района;</w:t>
      </w:r>
    </w:p>
    <w:p w:rsidR="006E00D4" w:rsidRDefault="006E00D4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оценка работы по популяризации ЗОЖ в школах.</w:t>
      </w:r>
    </w:p>
    <w:p w:rsidR="00F676B1" w:rsidRDefault="00F676B1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мероприятий «Формирование нравственности, духовности и патриотизма»:</w:t>
      </w:r>
    </w:p>
    <w:p w:rsidR="00EB27CE" w:rsidRDefault="00EB27CE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0D4">
        <w:rPr>
          <w:rFonts w:ascii="Times New Roman" w:hAnsi="Times New Roman" w:cs="Times New Roman"/>
          <w:sz w:val="24"/>
          <w:szCs w:val="24"/>
        </w:rPr>
        <w:t>проведены спортивные соревнования среди юнармейцев по стрельбе, сборке-разборке автомата;</w:t>
      </w:r>
    </w:p>
    <w:p w:rsidR="00EB27CE" w:rsidRDefault="00EB27CE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вручены паспорта </w:t>
      </w:r>
      <w:r w:rsidR="006E00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учащимся НСШ, декабрь;</w:t>
      </w:r>
    </w:p>
    <w:p w:rsidR="00EB27CE" w:rsidRDefault="00EB27CE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проведено принятие в ряды «Юнармейцы» </w:t>
      </w:r>
      <w:r w:rsidR="006E00D4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человек, ноябрь.</w:t>
      </w:r>
    </w:p>
    <w:p w:rsidR="00EB27CE" w:rsidRDefault="00EB27CE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«Проведение районных соревнований среди детей»:</w:t>
      </w:r>
    </w:p>
    <w:p w:rsidR="008D2028" w:rsidRDefault="00EB27CE" w:rsidP="006E00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00D4">
        <w:rPr>
          <w:rFonts w:ascii="Times New Roman" w:hAnsi="Times New Roman" w:cs="Times New Roman"/>
          <w:sz w:val="24"/>
          <w:szCs w:val="24"/>
        </w:rPr>
        <w:t xml:space="preserve">проведена акция для школьников </w:t>
      </w:r>
      <w:proofErr w:type="spellStart"/>
      <w:r w:rsidR="006E00D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E00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E00D4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="006E00D4">
        <w:rPr>
          <w:rFonts w:ascii="Times New Roman" w:hAnsi="Times New Roman" w:cs="Times New Roman"/>
          <w:sz w:val="24"/>
          <w:szCs w:val="24"/>
        </w:rPr>
        <w:t xml:space="preserve"> с целью знакомства с памятными местами Немы и творчеством местных поэтесс.</w:t>
      </w:r>
    </w:p>
    <w:p w:rsidR="008D2028" w:rsidRDefault="008D2028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«Проведение районных соревнований среди молодежи и взрослого населения»: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лыжня России –  феврал</w:t>
      </w:r>
      <w:r w:rsidR="006E00D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, общее количество участников </w:t>
      </w:r>
      <w:r w:rsidR="006E00D4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6E00D4" w:rsidRDefault="006E00D4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«Веселые старты» для людей разных возрастов;</w:t>
      </w:r>
    </w:p>
    <w:p w:rsidR="006E00D4" w:rsidRDefault="006E00D4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соревнования по волейболу на открытом воздухе в рамках Дня физкультурника;</w:t>
      </w:r>
    </w:p>
    <w:p w:rsidR="006E00D4" w:rsidRDefault="006E00D4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2098">
        <w:rPr>
          <w:rFonts w:ascii="Times New Roman" w:hAnsi="Times New Roman" w:cs="Times New Roman"/>
          <w:sz w:val="24"/>
          <w:szCs w:val="24"/>
        </w:rPr>
        <w:t>проведен творческий конкурс чтения стихов, посвященных пропаганде ЗОЖ, приняли участие 33 чел.;</w:t>
      </w:r>
    </w:p>
    <w:p w:rsidR="00A52098" w:rsidRDefault="00A52098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проведена Спартакиада трудящихся, приняло участие 9 команд;</w:t>
      </w:r>
    </w:p>
    <w:p w:rsidR="00A52098" w:rsidRDefault="00A52098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соревнования по шашкам – 7 марта, приняло участие 9 команд.</w:t>
      </w:r>
    </w:p>
    <w:p w:rsidR="00F20FF4" w:rsidRDefault="00F20FF4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«Улучшение материально-технической базы»:</w:t>
      </w:r>
    </w:p>
    <w:p w:rsidR="00F20FF4" w:rsidRDefault="00A52098" w:rsidP="00F676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 волейбольный мяч</w:t>
      </w:r>
      <w:r w:rsidR="00F20FF4">
        <w:rPr>
          <w:rFonts w:ascii="Times New Roman" w:hAnsi="Times New Roman" w:cs="Times New Roman"/>
          <w:sz w:val="24"/>
          <w:szCs w:val="24"/>
        </w:rPr>
        <w:t>.</w:t>
      </w:r>
    </w:p>
    <w:p w:rsidR="00F20FF4" w:rsidRDefault="00F20FF4" w:rsidP="00F676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группе Внедрение всероссийского физкультурно-спортивного комплекса «Готов к труду и обороне»:</w:t>
      </w:r>
    </w:p>
    <w:p w:rsidR="00F20FF4" w:rsidRDefault="00F20FF4" w:rsidP="00A52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2098">
        <w:rPr>
          <w:rFonts w:ascii="Times New Roman" w:hAnsi="Times New Roman" w:cs="Times New Roman"/>
          <w:sz w:val="24"/>
          <w:szCs w:val="24"/>
        </w:rPr>
        <w:t xml:space="preserve">мероприятие прошло на базе школы </w:t>
      </w:r>
      <w:proofErr w:type="spellStart"/>
      <w:r w:rsidR="00A5209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A520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52098">
        <w:rPr>
          <w:rFonts w:ascii="Times New Roman" w:hAnsi="Times New Roman" w:cs="Times New Roman"/>
          <w:sz w:val="24"/>
          <w:szCs w:val="24"/>
        </w:rPr>
        <w:t>Нема</w:t>
      </w:r>
      <w:proofErr w:type="gramEnd"/>
      <w:r w:rsidR="00A52098">
        <w:rPr>
          <w:rFonts w:ascii="Times New Roman" w:hAnsi="Times New Roman" w:cs="Times New Roman"/>
          <w:sz w:val="24"/>
          <w:szCs w:val="24"/>
        </w:rPr>
        <w:t>, приняли участие 40 человек</w:t>
      </w:r>
    </w:p>
    <w:p w:rsidR="00F676B1" w:rsidRDefault="00F676B1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5D52" w:rsidRPr="00FA6A59" w:rsidRDefault="00335D52" w:rsidP="00335D5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ходе реализации муниципальной программы </w:t>
      </w:r>
      <w:r w:rsidRPr="000311A3"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 » на 201</w:t>
      </w:r>
      <w:r w:rsidR="00556162" w:rsidRPr="000311A3">
        <w:rPr>
          <w:rFonts w:ascii="Times New Roman" w:hAnsi="Times New Roman" w:cs="Times New Roman"/>
          <w:b/>
          <w:sz w:val="24"/>
          <w:szCs w:val="24"/>
        </w:rPr>
        <w:t>9</w:t>
      </w:r>
      <w:r w:rsidRPr="000311A3">
        <w:rPr>
          <w:rFonts w:ascii="Times New Roman" w:hAnsi="Times New Roman" w:cs="Times New Roman"/>
          <w:b/>
          <w:sz w:val="24"/>
          <w:szCs w:val="24"/>
        </w:rPr>
        <w:t>-202</w:t>
      </w:r>
      <w:r w:rsidR="00556162" w:rsidRPr="000311A3">
        <w:rPr>
          <w:rFonts w:ascii="Times New Roman" w:hAnsi="Times New Roman" w:cs="Times New Roman"/>
          <w:b/>
          <w:sz w:val="24"/>
          <w:szCs w:val="24"/>
        </w:rPr>
        <w:t>5</w:t>
      </w:r>
      <w:r w:rsidRPr="000311A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35D52" w:rsidRPr="00665203" w:rsidRDefault="00335D52" w:rsidP="00335D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D52" w:rsidRPr="00665203" w:rsidRDefault="00335D5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«Развитие </w:t>
      </w:r>
      <w:r>
        <w:rPr>
          <w:rFonts w:ascii="Times New Roman" w:hAnsi="Times New Roman" w:cs="Times New Roman"/>
          <w:sz w:val="24"/>
          <w:szCs w:val="24"/>
        </w:rPr>
        <w:t>транспортной системы</w:t>
      </w:r>
      <w:r w:rsidRPr="00665203">
        <w:rPr>
          <w:rFonts w:ascii="Times New Roman" w:hAnsi="Times New Roman" w:cs="Times New Roman"/>
          <w:sz w:val="24"/>
          <w:szCs w:val="24"/>
        </w:rPr>
        <w:t>» на 201</w:t>
      </w:r>
      <w:r w:rsidR="00556162">
        <w:rPr>
          <w:rFonts w:ascii="Times New Roman" w:hAnsi="Times New Roman" w:cs="Times New Roman"/>
          <w:sz w:val="24"/>
          <w:szCs w:val="24"/>
        </w:rPr>
        <w:t>9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 w:rsidR="00556162"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56162">
        <w:rPr>
          <w:rFonts w:ascii="Times New Roman" w:hAnsi="Times New Roman" w:cs="Times New Roman"/>
          <w:sz w:val="24"/>
          <w:szCs w:val="24"/>
        </w:rPr>
        <w:t>25</w:t>
      </w:r>
      <w:r w:rsidRPr="00665203">
        <w:rPr>
          <w:rFonts w:ascii="Times New Roman" w:hAnsi="Times New Roman" w:cs="Times New Roman"/>
          <w:sz w:val="24"/>
          <w:szCs w:val="24"/>
        </w:rPr>
        <w:t>.12.201</w:t>
      </w:r>
      <w:r w:rsidR="00556162">
        <w:rPr>
          <w:rFonts w:ascii="Times New Roman" w:hAnsi="Times New Roman" w:cs="Times New Roman"/>
          <w:sz w:val="24"/>
          <w:szCs w:val="24"/>
        </w:rPr>
        <w:t>8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 w:rsidR="00556162">
        <w:rPr>
          <w:rFonts w:ascii="Times New Roman" w:hAnsi="Times New Roman" w:cs="Times New Roman"/>
          <w:sz w:val="24"/>
          <w:szCs w:val="24"/>
        </w:rPr>
        <w:t>178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335D52" w:rsidRDefault="00335D5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35D52" w:rsidRDefault="00335D5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Соисполнителей муниципальной программы нет.</w:t>
      </w:r>
    </w:p>
    <w:p w:rsidR="00556162" w:rsidRDefault="0055616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335D52" w:rsidRDefault="00335D5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Организованы и проведены работы по содержанию автомобильных дорог общего пользования местного значения: очистка проезжей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а/дорог и обочин от снега, уборка снежных валов, очистка тротуаров на капитальных мостовых сооружениях, обработка проезжей части а/дорог с асфальтобетонным покрытием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материалами, очистка автопавильонов и территорий, прилегающих к ним от мусора, снега и льда, организовано дежурство механизаторов в выходные и праздничные дни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патрулирование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а/дорог с целью выявления </w:t>
      </w:r>
      <w:r w:rsidR="000311A3">
        <w:rPr>
          <w:rFonts w:ascii="Times New Roman" w:hAnsi="Times New Roman" w:cs="Times New Roman"/>
          <w:sz w:val="24"/>
          <w:szCs w:val="24"/>
        </w:rPr>
        <w:t xml:space="preserve">снежных заносов и участков не отвечающим уровню содержания. В летний период: профилирование грунтовых дорог, планировка проезжей части и </w:t>
      </w:r>
      <w:proofErr w:type="gramStart"/>
      <w:r w:rsidR="000311A3">
        <w:rPr>
          <w:rFonts w:ascii="Times New Roman" w:hAnsi="Times New Roman" w:cs="Times New Roman"/>
          <w:sz w:val="24"/>
          <w:szCs w:val="24"/>
        </w:rPr>
        <w:t>обочин</w:t>
      </w:r>
      <w:proofErr w:type="gramEnd"/>
      <w:r w:rsidR="000311A3">
        <w:rPr>
          <w:rFonts w:ascii="Times New Roman" w:hAnsi="Times New Roman" w:cs="Times New Roman"/>
          <w:sz w:val="24"/>
          <w:szCs w:val="24"/>
        </w:rPr>
        <w:t xml:space="preserve"> гравийных дорог, скашивание травы, замена существующих дорожных знаков, ямочный ремонт а/б покрытий струйно-инъекционным методом.</w:t>
      </w:r>
      <w:r w:rsidR="00556162">
        <w:rPr>
          <w:rFonts w:ascii="Times New Roman" w:hAnsi="Times New Roman" w:cs="Times New Roman"/>
          <w:sz w:val="24"/>
          <w:szCs w:val="24"/>
        </w:rPr>
        <w:t>;</w:t>
      </w:r>
    </w:p>
    <w:p w:rsidR="00335D52" w:rsidRDefault="0055616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11A3">
        <w:rPr>
          <w:rFonts w:ascii="Times New Roman" w:hAnsi="Times New Roman" w:cs="Times New Roman"/>
          <w:sz w:val="24"/>
          <w:szCs w:val="24"/>
        </w:rPr>
        <w:t xml:space="preserve">вырубка кустарника и подлеска вручную 4,13 га </w:t>
      </w:r>
      <w:proofErr w:type="gramStart"/>
      <w:r w:rsidR="000311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311A3">
        <w:rPr>
          <w:rFonts w:ascii="Times New Roman" w:hAnsi="Times New Roman" w:cs="Times New Roman"/>
          <w:sz w:val="24"/>
          <w:szCs w:val="24"/>
        </w:rPr>
        <w:t xml:space="preserve"> а/д Нема-Порез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6162" w:rsidRDefault="00556162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11A3">
        <w:rPr>
          <w:rFonts w:ascii="Times New Roman" w:hAnsi="Times New Roman" w:cs="Times New Roman"/>
          <w:sz w:val="24"/>
          <w:szCs w:val="24"/>
        </w:rPr>
        <w:t xml:space="preserve">разработаны и утверждены планы обеспечения транспортной безопасности на объекты транспортной инфраструктуры по двум </w:t>
      </w:r>
      <w:r w:rsidR="001E37CF">
        <w:rPr>
          <w:rFonts w:ascii="Times New Roman" w:hAnsi="Times New Roman" w:cs="Times New Roman"/>
          <w:sz w:val="24"/>
          <w:szCs w:val="24"/>
        </w:rPr>
        <w:t>категорированным мостам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7CF" w:rsidRDefault="001E37CF" w:rsidP="001E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организовано 5 муниципальных маршрутов, за 2020 год совершено 483 рейса, перевезено 4311 пассажиров</w:t>
      </w:r>
      <w:r w:rsidR="00114516">
        <w:rPr>
          <w:rFonts w:ascii="Times New Roman" w:hAnsi="Times New Roman" w:cs="Times New Roman"/>
          <w:sz w:val="24"/>
          <w:szCs w:val="24"/>
        </w:rPr>
        <w:t>;</w:t>
      </w:r>
    </w:p>
    <w:p w:rsidR="00114516" w:rsidRDefault="00114516" w:rsidP="001E37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 ремонт улиц с твердым покрытием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Нема (ул. Мира, ул. Кирова, ул. Новая, ул. Заречная) общей протяженностью 0,949 км.</w:t>
      </w:r>
      <w:proofErr w:type="gramEnd"/>
    </w:p>
    <w:p w:rsidR="00304C7D" w:rsidRDefault="00304C7D" w:rsidP="00335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D52" w:rsidRDefault="00335D52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0AB0" w:rsidRPr="00A4052D" w:rsidRDefault="00BF0AB0" w:rsidP="00BF0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52D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«Развитие культуры»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4052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4052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F0AB0" w:rsidRPr="00665203" w:rsidRDefault="00BF0AB0" w:rsidP="00BF0A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B0" w:rsidRPr="00665203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 Муниципальная программа «Развитие культуры»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6520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189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BF0AB0" w:rsidRPr="00665203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МКУ Управление культуры, молодежной политики и спорта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МКУ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районный Дом культуры; МКУ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 им.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И.И.Ожегова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>; МКОУ дополнительного образования детей Архангельская детская музыкальная школа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</w:p>
    <w:p w:rsidR="00BF0AB0" w:rsidRPr="00665203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203">
        <w:rPr>
          <w:rFonts w:ascii="Times New Roman" w:hAnsi="Times New Roman" w:cs="Times New Roman"/>
          <w:i/>
          <w:sz w:val="24"/>
          <w:szCs w:val="24"/>
        </w:rPr>
        <w:t xml:space="preserve">Развитие библиотечного дела </w:t>
      </w:r>
      <w:proofErr w:type="spellStart"/>
      <w:r w:rsidRPr="00665203">
        <w:rPr>
          <w:rFonts w:ascii="Times New Roman" w:hAnsi="Times New Roman" w:cs="Times New Roman"/>
          <w:i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i/>
          <w:sz w:val="24"/>
          <w:szCs w:val="24"/>
        </w:rPr>
        <w:t xml:space="preserve"> района и организация библиотечного обслуживания населения библиотеками, сохранение и комплектование единого книжного фонда централизованной библиотечной системы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Выдано за год </w:t>
      </w:r>
      <w:r w:rsidR="00114516">
        <w:rPr>
          <w:rFonts w:ascii="Times New Roman" w:hAnsi="Times New Roman" w:cs="Times New Roman"/>
          <w:sz w:val="24"/>
          <w:szCs w:val="24"/>
        </w:rPr>
        <w:t>102950</w:t>
      </w:r>
      <w:r>
        <w:rPr>
          <w:rFonts w:ascii="Times New Roman" w:hAnsi="Times New Roman" w:cs="Times New Roman"/>
          <w:sz w:val="24"/>
          <w:szCs w:val="24"/>
        </w:rPr>
        <w:t xml:space="preserve"> единиц библиотечных документов (книговыдача)</w:t>
      </w:r>
      <w:r w:rsidR="00AF5F27">
        <w:rPr>
          <w:rFonts w:ascii="Times New Roman" w:hAnsi="Times New Roman" w:cs="Times New Roman"/>
          <w:sz w:val="24"/>
          <w:szCs w:val="24"/>
        </w:rPr>
        <w:t xml:space="preserve">, </w:t>
      </w:r>
      <w:r w:rsidR="00114516">
        <w:rPr>
          <w:rFonts w:ascii="Times New Roman" w:hAnsi="Times New Roman" w:cs="Times New Roman"/>
          <w:sz w:val="24"/>
          <w:szCs w:val="24"/>
        </w:rPr>
        <w:t>2759</w:t>
      </w:r>
      <w:r w:rsidR="00AF5F27">
        <w:rPr>
          <w:rFonts w:ascii="Times New Roman" w:hAnsi="Times New Roman" w:cs="Times New Roman"/>
          <w:sz w:val="24"/>
          <w:szCs w:val="24"/>
        </w:rPr>
        <w:t xml:space="preserve"> единиц запросов удаленных пользователей, использующих механизм получения государственной услуги в электронной форме путем предоставления доступа к справочно-поисковому аппарату библиотек.</w:t>
      </w:r>
    </w:p>
    <w:p w:rsidR="00AF5F27" w:rsidRDefault="00AF5F27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Комплектование книжных фондов библиотек:</w:t>
      </w:r>
    </w:p>
    <w:p w:rsidR="00AF5F27" w:rsidRPr="00AF5F27" w:rsidRDefault="0011451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библиографических записей в электронном каталоге за 2020 год – 6002 записи, информация о мероприятиях, проводимых библиотекой, размещается на сайте библиотеки и администрации района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Поддержка деятельности творческих коллективов, организация народного творчества</w:t>
      </w:r>
      <w:r w:rsidR="00AF5F27">
        <w:rPr>
          <w:rFonts w:ascii="Times New Roman" w:hAnsi="Times New Roman" w:cs="Times New Roman"/>
          <w:i/>
          <w:sz w:val="24"/>
          <w:szCs w:val="24"/>
        </w:rPr>
        <w:t>:</w:t>
      </w:r>
    </w:p>
    <w:p w:rsidR="00114516" w:rsidRDefault="00114516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Проведены:</w:t>
      </w:r>
    </w:p>
    <w:p w:rsidR="00944062" w:rsidRDefault="00AF5F27" w:rsidP="00114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4516">
        <w:rPr>
          <w:rFonts w:ascii="Times New Roman" w:hAnsi="Times New Roman" w:cs="Times New Roman"/>
          <w:sz w:val="24"/>
          <w:szCs w:val="24"/>
        </w:rPr>
        <w:t xml:space="preserve">6 открытый областной конкурс </w:t>
      </w:r>
      <w:proofErr w:type="gramStart"/>
      <w:r w:rsidR="00114516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114516">
        <w:rPr>
          <w:rFonts w:ascii="Times New Roman" w:hAnsi="Times New Roman" w:cs="Times New Roman"/>
          <w:sz w:val="24"/>
          <w:szCs w:val="24"/>
        </w:rPr>
        <w:t>естиваль вокального и инструментального творчества «Вятские напевы» г. Киров;</w:t>
      </w:r>
    </w:p>
    <w:p w:rsidR="00114516" w:rsidRDefault="00114516" w:rsidP="00114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Областной заочный конкурс детского и юношеского творчества «Алый парус» г. Киров;</w:t>
      </w:r>
    </w:p>
    <w:p w:rsidR="00114516" w:rsidRDefault="00114516" w:rsidP="00114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Всероссийский фестиваль гармонистов, народного искусства и творчества «Вятские хватские»</w:t>
      </w:r>
      <w:r w:rsidR="0019061C">
        <w:rPr>
          <w:rFonts w:ascii="Times New Roman" w:hAnsi="Times New Roman" w:cs="Times New Roman"/>
          <w:sz w:val="24"/>
          <w:szCs w:val="24"/>
        </w:rPr>
        <w:t xml:space="preserve"> ДОЛ «Алые паруса»;</w:t>
      </w:r>
    </w:p>
    <w:p w:rsidR="0019061C" w:rsidRDefault="0019061C" w:rsidP="00114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Областной заочный конкурс «Лоскутная сумка» г. Киров, Областной заочный конкурс фотографий «Нет лучше места на земле» г. Киров, Областная заочная выставка-конкурс декоративно-прикладного творчества «Хоровод осенних красок»;</w:t>
      </w:r>
    </w:p>
    <w:p w:rsidR="0019061C" w:rsidRDefault="0019061C" w:rsidP="00114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- 5 межрегиональный фестиваль-конкурс исполнителей шансона «Музыка от души» г. Вятские Поляны</w:t>
      </w:r>
      <w:r w:rsidR="004B1FB6">
        <w:rPr>
          <w:rFonts w:ascii="Times New Roman" w:hAnsi="Times New Roman" w:cs="Times New Roman"/>
          <w:sz w:val="24"/>
          <w:szCs w:val="24"/>
        </w:rPr>
        <w:t xml:space="preserve"> и пр.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C96">
        <w:rPr>
          <w:rFonts w:ascii="Times New Roman" w:hAnsi="Times New Roman" w:cs="Times New Roman"/>
          <w:i/>
          <w:sz w:val="24"/>
          <w:szCs w:val="24"/>
        </w:rPr>
        <w:t>Организация предоставления дополнительного образования, обновление его содержания, организационных форм, методов и технологий</w:t>
      </w:r>
    </w:p>
    <w:p w:rsidR="00944062" w:rsidRDefault="00944062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в ДМШ проходят 80 учащихся.</w:t>
      </w:r>
    </w:p>
    <w:p w:rsidR="003E7313" w:rsidRDefault="003E7313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Принимали участие в следующих мероприятиях:</w:t>
      </w:r>
    </w:p>
    <w:p w:rsidR="004B1FB6" w:rsidRDefault="003E7313" w:rsidP="004B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межрайонный конкурс «Мы соседи»</w:t>
      </w:r>
      <w:r w:rsidR="004B1FB6">
        <w:rPr>
          <w:rFonts w:ascii="Times New Roman" w:hAnsi="Times New Roman" w:cs="Times New Roman"/>
          <w:sz w:val="24"/>
          <w:szCs w:val="24"/>
        </w:rPr>
        <w:t>;</w:t>
      </w:r>
    </w:p>
    <w:p w:rsidR="004B1FB6" w:rsidRDefault="004B1FB6" w:rsidP="004B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«Звени гитарная струна»;</w:t>
      </w:r>
    </w:p>
    <w:p w:rsidR="004B1FB6" w:rsidRDefault="004B1FB6" w:rsidP="004B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2 онлайн-концерта;</w:t>
      </w:r>
    </w:p>
    <w:p w:rsidR="0082592A" w:rsidRDefault="004B1FB6" w:rsidP="004B1F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Онлайн фестиваль «Музыкальная зима».</w:t>
      </w:r>
      <w:r w:rsidR="003E7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Сохранение кадрового состава учреждений культуры, обеспечение подготовки и повышение профессионального уровня специалистов, работающих в учреждениях культуры</w:t>
      </w:r>
    </w:p>
    <w:p w:rsidR="00BF0AB0" w:rsidRDefault="004B1FB6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Библиотеки:</w:t>
      </w:r>
    </w:p>
    <w:p w:rsidR="004B1FB6" w:rsidRDefault="004B1FB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3 семинара</w:t>
      </w:r>
    </w:p>
    <w:p w:rsidR="004B1FB6" w:rsidRDefault="004B1FB6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 культуры:</w:t>
      </w:r>
    </w:p>
    <w:p w:rsidR="004B1FB6" w:rsidRDefault="004B1FB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2 семинара (38 участников) для работников культурно-досуговых учреждений;</w:t>
      </w:r>
    </w:p>
    <w:p w:rsidR="004B1FB6" w:rsidRDefault="004B1FB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творческих лабораториях при ОДНТ – 2 человека;</w:t>
      </w:r>
    </w:p>
    <w:p w:rsidR="004B1FB6" w:rsidRDefault="004B1FB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семинарах и творческих лабораториях: семинар по организации </w:t>
      </w:r>
      <w:r w:rsidR="00945D26">
        <w:rPr>
          <w:rFonts w:ascii="Times New Roman" w:hAnsi="Times New Roman" w:cs="Times New Roman"/>
          <w:sz w:val="24"/>
          <w:szCs w:val="24"/>
        </w:rPr>
        <w:t>охране труда и КДУ – 4 человека;</w:t>
      </w:r>
    </w:p>
    <w:p w:rsidR="00945D26" w:rsidRPr="004B1FB6" w:rsidRDefault="00945D2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 по вокалу – 1 человек и пр.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Осуществление функции управления и финансового обеспечения деятельности учреждений культуры</w:t>
      </w:r>
    </w:p>
    <w:p w:rsidR="0082592A" w:rsidRPr="0082592A" w:rsidRDefault="0082592A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 косметический ремонт учреждений культуры. </w:t>
      </w:r>
      <w:r w:rsidR="00945D26">
        <w:rPr>
          <w:rFonts w:ascii="Times New Roman" w:hAnsi="Times New Roman" w:cs="Times New Roman"/>
          <w:sz w:val="24"/>
          <w:szCs w:val="24"/>
        </w:rPr>
        <w:t>Для улучшения качества 32375 посещений библиотек и 50 клубных формирований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Социальная поддержка граждан</w:t>
      </w:r>
    </w:p>
    <w:p w:rsidR="00BF0AB0" w:rsidRDefault="00BF0AB0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проведено возмещение расходов педагогическим работникам, связанным с предоставлением бесплатной жилой площади с отоплением и освещением. </w:t>
      </w:r>
    </w:p>
    <w:p w:rsidR="00304C7D" w:rsidRDefault="00945D26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Организация и проведение мероприятий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Дню Победы:</w:t>
      </w:r>
    </w:p>
    <w:p w:rsidR="00945D26" w:rsidRDefault="00945D2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проведено 5 концертов в СК;</w:t>
      </w:r>
    </w:p>
    <w:p w:rsidR="00945D26" w:rsidRDefault="00945D2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оборудованы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стендов;</w:t>
      </w:r>
    </w:p>
    <w:p w:rsidR="00945D26" w:rsidRDefault="00945D2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проводились встречи с ветеранами тыла и детьми войны.</w:t>
      </w:r>
    </w:p>
    <w:p w:rsidR="00945D26" w:rsidRDefault="00945D26" w:rsidP="00BF0AB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Организация и проведение районных фестивалей:</w:t>
      </w:r>
    </w:p>
    <w:p w:rsidR="00945D26" w:rsidRDefault="00945D2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районный фестиваль «Творчество без границ».</w:t>
      </w:r>
    </w:p>
    <w:p w:rsidR="00945D26" w:rsidRPr="00945D26" w:rsidRDefault="00945D26" w:rsidP="00BF0A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0AB0" w:rsidRDefault="00BF0AB0" w:rsidP="00BF0A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67F" w:rsidRPr="00665203" w:rsidRDefault="00B1067F" w:rsidP="00B10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«Развитие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Pr="00665203">
        <w:rPr>
          <w:rFonts w:ascii="Times New Roman" w:hAnsi="Times New Roman" w:cs="Times New Roman"/>
          <w:b/>
          <w:sz w:val="24"/>
          <w:szCs w:val="24"/>
        </w:rPr>
        <w:t>»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6520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520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1067F" w:rsidRPr="00665203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67F" w:rsidRPr="00665203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665203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6520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B1067F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МКУ управление образования </w:t>
      </w:r>
      <w:r w:rsidRPr="0066520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1067F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МКУ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образовательные организации; комиссия по делам несовершеннолетних и защите их прав;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 ОГИБДД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1067F" w:rsidRDefault="00B1067F" w:rsidP="00B106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2EE" w:rsidRDefault="00B1067F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функционирования ДОУ и предоставления качественного общедоступного бесплатного дошкольного образования (выплата заработной платы, уплата налогов, коммунальных услуг за обслуживание АПС, санитарно-эпидемиологических услуг, услуг по ремонту зданий, сооружений и имущества дошкольных образовательных учреждений и т.п.). За 20</w:t>
      </w:r>
      <w:r w:rsidR="006032E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6032EE">
        <w:rPr>
          <w:rFonts w:ascii="Times New Roman" w:hAnsi="Times New Roman" w:cs="Times New Roman"/>
          <w:sz w:val="24"/>
          <w:szCs w:val="24"/>
        </w:rPr>
        <w:t>выдано 92 путевки в ДОУ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067F" w:rsidRDefault="00B1067F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751D">
        <w:rPr>
          <w:rFonts w:ascii="Times New Roman" w:hAnsi="Times New Roman" w:cs="Times New Roman"/>
          <w:sz w:val="24"/>
          <w:szCs w:val="24"/>
        </w:rPr>
        <w:t xml:space="preserve">трудоустроено 15 подростков при Центре дополнительного образования детей </w:t>
      </w:r>
      <w:proofErr w:type="spellStart"/>
      <w:r w:rsidR="006D75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6D751D">
        <w:rPr>
          <w:rFonts w:ascii="Times New Roman" w:hAnsi="Times New Roman" w:cs="Times New Roman"/>
          <w:sz w:val="24"/>
          <w:szCs w:val="24"/>
        </w:rPr>
        <w:t>. Нема;</w:t>
      </w:r>
    </w:p>
    <w:p w:rsidR="0038046F" w:rsidRDefault="0038046F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0A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9B0A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родительских прав. Осуществлена проверка условий проживания </w:t>
      </w:r>
      <w:r w:rsidR="009B0AA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опекаемых детей.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AA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жилых квартир, закрепленных за детьми-сиротами:</w:t>
      </w:r>
    </w:p>
    <w:p w:rsidR="0038046F" w:rsidRDefault="0038046F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</w:t>
      </w:r>
      <w:r w:rsidR="009B0AA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 приобретен</w:t>
      </w:r>
      <w:r w:rsidR="009B0A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A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квартир</w:t>
      </w:r>
      <w:r w:rsidR="009B0AA5">
        <w:rPr>
          <w:rFonts w:ascii="Times New Roman" w:hAnsi="Times New Roman" w:cs="Times New Roman"/>
          <w:sz w:val="24"/>
          <w:szCs w:val="24"/>
        </w:rPr>
        <w:t>а для детей-сирот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046F" w:rsidRDefault="0038046F" w:rsidP="00380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год проведено 2</w:t>
      </w:r>
      <w:r w:rsidR="009B0A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9B0AA5">
        <w:rPr>
          <w:rFonts w:ascii="Times New Roman" w:hAnsi="Times New Roman" w:cs="Times New Roman"/>
          <w:sz w:val="24"/>
          <w:szCs w:val="24"/>
        </w:rPr>
        <w:t>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прав, на которых вынесено 1</w:t>
      </w:r>
      <w:r w:rsidR="009B0A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2 постановления, из них </w:t>
      </w:r>
      <w:r w:rsidR="009B0AA5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-по результатам рассмотрения протоколов об административных правонарушениях,</w:t>
      </w:r>
      <w:r w:rsidR="009B0AA5">
        <w:rPr>
          <w:rFonts w:ascii="Times New Roman" w:hAnsi="Times New Roman" w:cs="Times New Roman"/>
          <w:sz w:val="24"/>
          <w:szCs w:val="24"/>
        </w:rPr>
        <w:t xml:space="preserve"> 17 – о применении мер воспитательного воздействия в отношении несовершеннолетних, не достигших возраста привлечения к административной ответственности;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505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0976">
        <w:rPr>
          <w:rFonts w:ascii="Times New Roman" w:hAnsi="Times New Roman" w:cs="Times New Roman"/>
          <w:sz w:val="24"/>
          <w:szCs w:val="24"/>
        </w:rPr>
        <w:t xml:space="preserve">направлено на предупреждение безнадзорности. Поставлено на </w:t>
      </w:r>
      <w:r w:rsidR="00421F48">
        <w:rPr>
          <w:rFonts w:ascii="Times New Roman" w:hAnsi="Times New Roman" w:cs="Times New Roman"/>
          <w:sz w:val="24"/>
          <w:szCs w:val="24"/>
        </w:rPr>
        <w:t>учет 1</w:t>
      </w:r>
      <w:r w:rsidR="009E7505">
        <w:rPr>
          <w:rFonts w:ascii="Times New Roman" w:hAnsi="Times New Roman" w:cs="Times New Roman"/>
          <w:sz w:val="24"/>
          <w:szCs w:val="24"/>
        </w:rPr>
        <w:t>4 несовершеннолетних и 9</w:t>
      </w:r>
      <w:r w:rsidR="00421F48">
        <w:rPr>
          <w:rFonts w:ascii="Times New Roman" w:hAnsi="Times New Roman" w:cs="Times New Roman"/>
          <w:sz w:val="24"/>
          <w:szCs w:val="24"/>
        </w:rPr>
        <w:t xml:space="preserve"> семей.</w:t>
      </w:r>
      <w:r w:rsidR="00F83A42">
        <w:rPr>
          <w:rFonts w:ascii="Times New Roman" w:hAnsi="Times New Roman" w:cs="Times New Roman"/>
          <w:sz w:val="24"/>
          <w:szCs w:val="24"/>
        </w:rPr>
        <w:t xml:space="preserve"> Снято с учета </w:t>
      </w:r>
      <w:r w:rsidR="009E7505">
        <w:rPr>
          <w:rFonts w:ascii="Times New Roman" w:hAnsi="Times New Roman" w:cs="Times New Roman"/>
          <w:sz w:val="24"/>
          <w:szCs w:val="24"/>
        </w:rPr>
        <w:t>7</w:t>
      </w:r>
      <w:r w:rsidR="00F83A42">
        <w:rPr>
          <w:rFonts w:ascii="Times New Roman" w:hAnsi="Times New Roman" w:cs="Times New Roman"/>
          <w:sz w:val="24"/>
          <w:szCs w:val="24"/>
        </w:rPr>
        <w:t xml:space="preserve"> семей и </w:t>
      </w:r>
      <w:r w:rsidR="009E7505">
        <w:rPr>
          <w:rFonts w:ascii="Times New Roman" w:hAnsi="Times New Roman" w:cs="Times New Roman"/>
          <w:sz w:val="24"/>
          <w:szCs w:val="24"/>
        </w:rPr>
        <w:t>6</w:t>
      </w:r>
      <w:r w:rsidR="00F83A42">
        <w:rPr>
          <w:rFonts w:ascii="Times New Roman" w:hAnsi="Times New Roman" w:cs="Times New Roman"/>
          <w:sz w:val="24"/>
          <w:szCs w:val="24"/>
        </w:rPr>
        <w:t xml:space="preserve"> несовершеннолетних. На конец года на межведомственном профилактическом учете состоят 1</w:t>
      </w:r>
      <w:r w:rsidR="009E7505">
        <w:rPr>
          <w:rFonts w:ascii="Times New Roman" w:hAnsi="Times New Roman" w:cs="Times New Roman"/>
          <w:sz w:val="24"/>
          <w:szCs w:val="24"/>
        </w:rPr>
        <w:t>6</w:t>
      </w:r>
      <w:r w:rsidR="00F83A42">
        <w:rPr>
          <w:rFonts w:ascii="Times New Roman" w:hAnsi="Times New Roman" w:cs="Times New Roman"/>
          <w:sz w:val="24"/>
          <w:szCs w:val="24"/>
        </w:rPr>
        <w:t xml:space="preserve"> несовершеннолетних и 1</w:t>
      </w:r>
      <w:r w:rsidR="009E7505">
        <w:rPr>
          <w:rFonts w:ascii="Times New Roman" w:hAnsi="Times New Roman" w:cs="Times New Roman"/>
          <w:sz w:val="24"/>
          <w:szCs w:val="24"/>
        </w:rPr>
        <w:t>5</w:t>
      </w:r>
      <w:r w:rsidR="00F83A42">
        <w:rPr>
          <w:rFonts w:ascii="Times New Roman" w:hAnsi="Times New Roman" w:cs="Times New Roman"/>
          <w:sz w:val="24"/>
          <w:szCs w:val="24"/>
        </w:rPr>
        <w:t xml:space="preserve"> </w:t>
      </w:r>
      <w:r w:rsidR="009E7505">
        <w:rPr>
          <w:rFonts w:ascii="Times New Roman" w:hAnsi="Times New Roman" w:cs="Times New Roman"/>
          <w:sz w:val="24"/>
          <w:szCs w:val="24"/>
        </w:rPr>
        <w:t>семей, в которых воспитывается 35</w:t>
      </w:r>
      <w:r w:rsidR="00F83A42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B1067F" w:rsidRDefault="00B1067F" w:rsidP="00B10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D25" w:rsidRDefault="00C33D25" w:rsidP="00B10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3D25" w:rsidRPr="00535857" w:rsidRDefault="00C33D25" w:rsidP="00C33D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57">
        <w:rPr>
          <w:rFonts w:ascii="Times New Roman" w:hAnsi="Times New Roman" w:cs="Times New Roman"/>
          <w:b/>
          <w:sz w:val="24"/>
          <w:szCs w:val="24"/>
        </w:rPr>
        <w:t xml:space="preserve">О ходе реализации муниципальной программы </w:t>
      </w:r>
      <w:r w:rsidRPr="009E7505">
        <w:rPr>
          <w:rFonts w:ascii="Times New Roman" w:hAnsi="Times New Roman" w:cs="Times New Roman"/>
          <w:b/>
          <w:sz w:val="24"/>
          <w:szCs w:val="24"/>
        </w:rPr>
        <w:t>«Обеспечение безопасности жизнедеятельности населения» на 2019 - 2025 годы</w:t>
      </w:r>
    </w:p>
    <w:p w:rsidR="00C33D25" w:rsidRPr="00804D5A" w:rsidRDefault="00C33D25" w:rsidP="00C33D2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3D25" w:rsidRPr="00665203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населения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2019 -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 xml:space="preserve">28.12.2018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C33D25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>админи</w:t>
      </w:r>
      <w:r w:rsidRPr="00665203">
        <w:rPr>
          <w:rFonts w:ascii="Times New Roman" w:hAnsi="Times New Roman" w:cs="Times New Roman"/>
          <w:sz w:val="24"/>
          <w:szCs w:val="24"/>
        </w:rPr>
        <w:t>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33D25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Соисполнители муниципальной программы: Администрация городского и сельских поселений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предприятия и организации всех форм собственности; КОГБУ «Сунская межрайонная станция по борьбе с болезнями животных»</w:t>
      </w:r>
    </w:p>
    <w:p w:rsidR="00C33D25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D25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мероприятию «Организация и содержание скотомогильников». Организованы и проведены работы по ремонту ограждения скотомогильника 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Шипишник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Архангельского сельского поселения. Техническое состояние обустроенных скотомогильников соответствует нормам действующего законодательства.</w:t>
      </w:r>
    </w:p>
    <w:p w:rsidR="00C33D25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мероприятию «</w:t>
      </w:r>
      <w:r w:rsidR="00C85AF3">
        <w:rPr>
          <w:rFonts w:ascii="Times New Roman" w:hAnsi="Times New Roman" w:cs="Times New Roman"/>
          <w:sz w:val="24"/>
          <w:szCs w:val="24"/>
        </w:rPr>
        <w:t>Организация и п</w:t>
      </w:r>
      <w:r>
        <w:rPr>
          <w:rFonts w:ascii="Times New Roman" w:hAnsi="Times New Roman" w:cs="Times New Roman"/>
          <w:sz w:val="24"/>
          <w:szCs w:val="24"/>
        </w:rPr>
        <w:t xml:space="preserve">роведение отлова, учета, содержания и использования безнадзорных домашних животных». </w:t>
      </w:r>
      <w:r w:rsidR="00B924A8">
        <w:rPr>
          <w:rFonts w:ascii="Times New Roman" w:hAnsi="Times New Roman" w:cs="Times New Roman"/>
          <w:sz w:val="24"/>
          <w:szCs w:val="24"/>
        </w:rPr>
        <w:t xml:space="preserve">В 2020 году проводилось 2 аукциона по отлову безнадзорных домашних животных. </w:t>
      </w:r>
    </w:p>
    <w:p w:rsidR="00B924A8" w:rsidRDefault="00C33D25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мероприятию «Проведение мероприятий экологической направленности». Проведены</w:t>
      </w:r>
      <w:r w:rsidR="00B924A8">
        <w:rPr>
          <w:rFonts w:ascii="Times New Roman" w:hAnsi="Times New Roman" w:cs="Times New Roman"/>
          <w:sz w:val="24"/>
          <w:szCs w:val="24"/>
        </w:rPr>
        <w:t>13 мероприятий:</w:t>
      </w:r>
    </w:p>
    <w:p w:rsidR="00B924A8" w:rsidRDefault="00B924A8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природоохранная операция «Чистый двор»;</w:t>
      </w:r>
    </w:p>
    <w:p w:rsidR="00B924A8" w:rsidRDefault="00B924A8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месячник экологии в школах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B924A8" w:rsidRDefault="00B924A8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природоохранная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«Наш дом-Земля»;</w:t>
      </w:r>
    </w:p>
    <w:p w:rsidR="00B924A8" w:rsidRDefault="00B924A8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акция «Украсим Родину цветами»;</w:t>
      </w:r>
    </w:p>
    <w:p w:rsidR="00C33D25" w:rsidRDefault="00B924A8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программ внеурочной деятельности; различные экскурсии и мероприятия экологической направленности.</w:t>
      </w:r>
      <w:r w:rsidR="00C33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864" w:rsidRDefault="00FE2864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мероприятию «Создание в целях ГО, для предотвращения и ликвидации последствий ЧС финансовых резервов». Оказана материальная помощь </w:t>
      </w:r>
      <w:r w:rsidR="00B924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пострадавшим от пожара.</w:t>
      </w:r>
    </w:p>
    <w:p w:rsidR="00FE2864" w:rsidRDefault="00FE2864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мероприятию «Создание мест (площадок) накопления ТКО». Созданы </w:t>
      </w:r>
      <w:r w:rsidR="00B924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4A8">
        <w:rPr>
          <w:rFonts w:ascii="Times New Roman" w:hAnsi="Times New Roman" w:cs="Times New Roman"/>
          <w:sz w:val="24"/>
          <w:szCs w:val="24"/>
        </w:rPr>
        <w:t>площадок накопления ТКО.</w:t>
      </w:r>
    </w:p>
    <w:p w:rsidR="00B924A8" w:rsidRDefault="00B924A8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мероприятию «Организация и проведение мероприятий в сфере благоустройства территорий»</w:t>
      </w:r>
    </w:p>
    <w:p w:rsidR="00B924A8" w:rsidRDefault="00B924A8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ликвидирована свалка ТБО 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Васильевское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Архангельского с/п. </w:t>
      </w:r>
    </w:p>
    <w:p w:rsidR="00B924A8" w:rsidRDefault="00B924A8" w:rsidP="00C3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проводились работы: перемещение и буртование отходов на территории несанкционированной свалки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Архангельское.</w:t>
      </w:r>
    </w:p>
    <w:p w:rsidR="00304C7D" w:rsidRDefault="00304C7D" w:rsidP="00B10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3A42" w:rsidRPr="00E6047C" w:rsidRDefault="00F83A42" w:rsidP="00F83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EDF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 w:rsidRPr="00E6047C">
        <w:rPr>
          <w:rFonts w:ascii="Times New Roman" w:hAnsi="Times New Roman" w:cs="Times New Roman"/>
          <w:b/>
          <w:sz w:val="24"/>
          <w:szCs w:val="24"/>
        </w:rPr>
        <w:t>Управление муниципальным имуществом» на 2019 - 2025 годы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3A42" w:rsidRPr="00665203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2019 -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 xml:space="preserve">28.12.2018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187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сектор земельно-имущественных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Соисполнителей муниципальной программы нет.</w:t>
      </w:r>
    </w:p>
    <w:p w:rsidR="00F83A42" w:rsidRDefault="00F83A42" w:rsidP="00F83A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lastRenderedPageBreak/>
        <w:t>В целях реализации муниципальной программы финансовым управлением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67F" w:rsidRDefault="00F83A42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047C">
        <w:rPr>
          <w:rFonts w:ascii="Times New Roman" w:hAnsi="Times New Roman" w:cs="Times New Roman"/>
          <w:sz w:val="24"/>
          <w:szCs w:val="24"/>
        </w:rPr>
        <w:t>проведены проверки по использованию и за сохранностью объектов муниципального имущества по 160 объектам движимого и недвижимого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A42" w:rsidRDefault="00F83A42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оформлены документы </w:t>
      </w:r>
      <w:r w:rsidR="00E6047C">
        <w:rPr>
          <w:rFonts w:ascii="Times New Roman" w:hAnsi="Times New Roman" w:cs="Times New Roman"/>
          <w:sz w:val="24"/>
          <w:szCs w:val="24"/>
        </w:rPr>
        <w:t>по регистрации 3 нежилых объектов недвижимости,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3A42" w:rsidRDefault="00F83A42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проведена независимая оценка </w:t>
      </w:r>
      <w:r w:rsidR="00E6047C">
        <w:rPr>
          <w:rFonts w:ascii="Times New Roman" w:hAnsi="Times New Roman" w:cs="Times New Roman"/>
          <w:sz w:val="24"/>
          <w:szCs w:val="24"/>
        </w:rPr>
        <w:t>по 8 объектам недвижимого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6CFE" w:rsidRPr="002F25B4" w:rsidRDefault="00F83A42" w:rsidP="00E604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исполнена возможность проведения ремонта в многоквартирных домах</w:t>
      </w:r>
      <w:r w:rsidR="00E6047C">
        <w:rPr>
          <w:rFonts w:ascii="Times New Roman" w:hAnsi="Times New Roman" w:cs="Times New Roman"/>
          <w:sz w:val="24"/>
          <w:szCs w:val="24"/>
        </w:rPr>
        <w:t xml:space="preserve"> и оплата коммунальных услуг в отношении муниципального имущества.</w:t>
      </w:r>
    </w:p>
    <w:p w:rsidR="00B1067F" w:rsidRDefault="00B1067F" w:rsidP="00B106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CFE" w:rsidRPr="00E6047C" w:rsidRDefault="00DB6CFE" w:rsidP="00DB6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 w:rsidRPr="00E6047C">
        <w:rPr>
          <w:rFonts w:ascii="Times New Roman" w:hAnsi="Times New Roman" w:cs="Times New Roman"/>
          <w:b/>
          <w:sz w:val="24"/>
          <w:szCs w:val="24"/>
        </w:rPr>
        <w:t>Социальная поддержка и социальное обслуживание граждан» на 2019 - 2025 годы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CFE" w:rsidRPr="00665203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Социальная поддержка и социальное обслуживание граждан</w:t>
      </w:r>
      <w:r w:rsidRPr="0066520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2019 - </w:t>
      </w:r>
      <w:r w:rsidRPr="0066520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65203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 xml:space="preserve">25.03.2019 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МКУ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Соисполнители муниципальной программы: общество инвалидов; управление культуры, молодежной политики и спорта; общество ветеранов;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ЦРБ;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КЦСОН; управление образования; управление социальной защиты населения.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Подпрограмма «Социализация инвалидов и детей-инвалидов»:</w:t>
      </w:r>
    </w:p>
    <w:p w:rsidR="00ED7A6F" w:rsidRDefault="00ED7A6F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50388">
        <w:rPr>
          <w:rFonts w:ascii="Times New Roman" w:hAnsi="Times New Roman" w:cs="Times New Roman"/>
          <w:sz w:val="24"/>
          <w:szCs w:val="24"/>
        </w:rPr>
        <w:t>проведены праздники: 23 февраля, 8 марта – приняли участие 45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 фестиваль инвалидного спорта «Надежда» и «Улыбка» - приняли участие 68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приняли участие 7 человек в фестивале по спортивному туризму в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состоялась отчетно-выборная конференция, в которой приняло участие 25 человек;</w:t>
      </w:r>
    </w:p>
    <w:p w:rsidR="00F50388" w:rsidRPr="00ED7A6F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торжественные мероприятия, посвященные Дню инвалида – приняло участие 78 человек.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Подпрограмма «Старшее поколение»:</w:t>
      </w:r>
    </w:p>
    <w:p w:rsidR="007042B1" w:rsidRDefault="00ED7A6F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0388">
        <w:rPr>
          <w:rFonts w:ascii="Times New Roman" w:hAnsi="Times New Roman" w:cs="Times New Roman"/>
          <w:sz w:val="24"/>
          <w:szCs w:val="24"/>
        </w:rPr>
        <w:t>проведены торжественные мероприятия, посвященные 23 февраля и 8 марта – приняло участие 35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проведены торжественные мероприятия, посвященные Дню Победы – приняло участие 52 человека;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чествование ветеранов, пенсионеров в юбилейные даты – приняло участие 5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- 01.10 состоялся День пожилого человека – приняло участие 40 человек;</w:t>
      </w:r>
    </w:p>
    <w:p w:rsidR="00F50388" w:rsidRDefault="00F50388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3F27">
        <w:rPr>
          <w:rFonts w:ascii="Times New Roman" w:hAnsi="Times New Roman" w:cs="Times New Roman"/>
          <w:sz w:val="24"/>
          <w:szCs w:val="24"/>
        </w:rPr>
        <w:t>в конкурсе «Ветеранское подворье» приняло участие 10 человек;</w:t>
      </w:r>
    </w:p>
    <w:p w:rsidR="00DE3F27" w:rsidRDefault="00DE3F27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проведено торжество, посвященное Дню Матери, в котором приняло участие 238 человек;</w:t>
      </w:r>
    </w:p>
    <w:p w:rsidR="00DE3F27" w:rsidRPr="008134CC" w:rsidRDefault="00DE3F27" w:rsidP="00F5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принимали участие в торжествах, посвященных Дню семьи, любви и верности, участвовали в туристическом слете, посвященном 75-летию Победы, участвовали в благоустройстве поселка.</w:t>
      </w:r>
    </w:p>
    <w:p w:rsidR="00DB6CFE" w:rsidRDefault="00DB6CFE" w:rsidP="00DB6C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Подпрограмма «Обеспечение кадрами»:</w:t>
      </w:r>
    </w:p>
    <w:p w:rsidR="00BF0AB0" w:rsidRDefault="007042B1" w:rsidP="007042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выплачивается стипендия 2 человекам.</w:t>
      </w:r>
    </w:p>
    <w:p w:rsidR="007042B1" w:rsidRDefault="007042B1" w:rsidP="00704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42B1" w:rsidRPr="00665203" w:rsidRDefault="007042B1" w:rsidP="00704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203">
        <w:rPr>
          <w:rFonts w:ascii="Times New Roman" w:hAnsi="Times New Roman" w:cs="Times New Roman"/>
          <w:b/>
          <w:sz w:val="24"/>
          <w:szCs w:val="24"/>
        </w:rPr>
        <w:t>О ходе реализации муниципальной программы «</w:t>
      </w:r>
      <w:r>
        <w:rPr>
          <w:rFonts w:ascii="Times New Roman" w:hAnsi="Times New Roman" w:cs="Times New Roman"/>
          <w:b/>
          <w:sz w:val="24"/>
          <w:szCs w:val="24"/>
        </w:rPr>
        <w:t>Поддержка и развитие малого и среднего предпринимательства</w:t>
      </w:r>
      <w:r w:rsidRPr="00665203">
        <w:rPr>
          <w:rFonts w:ascii="Times New Roman" w:hAnsi="Times New Roman" w:cs="Times New Roman"/>
          <w:b/>
          <w:sz w:val="24"/>
          <w:szCs w:val="24"/>
        </w:rPr>
        <w:t>»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6520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520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7042B1" w:rsidRPr="00665203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B1" w:rsidRPr="00665203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sz w:val="24"/>
          <w:szCs w:val="24"/>
        </w:rPr>
        <w:t>Поддержка и развитие малого и среднего предпринимательства</w:t>
      </w:r>
      <w:r w:rsidRPr="00665203">
        <w:rPr>
          <w:rFonts w:ascii="Times New Roman" w:hAnsi="Times New Roman" w:cs="Times New Roman"/>
          <w:sz w:val="24"/>
          <w:szCs w:val="24"/>
        </w:rPr>
        <w:t>»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6520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65203">
        <w:rPr>
          <w:rFonts w:ascii="Times New Roman" w:hAnsi="Times New Roman" w:cs="Times New Roman"/>
          <w:sz w:val="24"/>
          <w:szCs w:val="24"/>
        </w:rPr>
        <w:t xml:space="preserve"> годы утверждена постановлением администрации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66520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6520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183</w:t>
      </w:r>
      <w:r w:rsidRPr="00665203">
        <w:rPr>
          <w:rFonts w:ascii="Times New Roman" w:hAnsi="Times New Roman" w:cs="Times New Roman"/>
          <w:sz w:val="24"/>
          <w:szCs w:val="24"/>
        </w:rPr>
        <w:t>.</w:t>
      </w:r>
    </w:p>
    <w:p w:rsidR="007042B1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203">
        <w:rPr>
          <w:rFonts w:ascii="Times New Roman" w:hAnsi="Times New Roman" w:cs="Times New Roman"/>
          <w:sz w:val="24"/>
          <w:szCs w:val="24"/>
        </w:rPr>
        <w:t xml:space="preserve">     Ответственный исполнитель муниципальной программы: 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65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203">
        <w:rPr>
          <w:rFonts w:ascii="Times New Roman" w:hAnsi="Times New Roman" w:cs="Times New Roman"/>
          <w:sz w:val="24"/>
          <w:szCs w:val="24"/>
        </w:rPr>
        <w:t>Немского</w:t>
      </w:r>
      <w:proofErr w:type="spellEnd"/>
      <w:r w:rsidRPr="0066520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7042B1" w:rsidRDefault="007042B1" w:rsidP="00704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Соисполнители муниципальной программы: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ФНС России № 10 по Кировской области, управление образования, районный центр занятости населения.</w:t>
      </w:r>
    </w:p>
    <w:p w:rsidR="007042B1" w:rsidRDefault="007042B1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350">
        <w:rPr>
          <w:rFonts w:ascii="Times New Roman" w:hAnsi="Times New Roman" w:cs="Times New Roman"/>
          <w:i/>
          <w:sz w:val="24"/>
          <w:szCs w:val="24"/>
        </w:rPr>
        <w:t>В целях реализации муниципальной программы финансовым управлением осуществлялись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042B1" w:rsidRDefault="0042707B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E3F27">
        <w:rPr>
          <w:rFonts w:ascii="Times New Roman" w:hAnsi="Times New Roman" w:cs="Times New Roman"/>
          <w:sz w:val="24"/>
          <w:szCs w:val="24"/>
        </w:rPr>
        <w:t xml:space="preserve">сентябре в </w:t>
      </w:r>
      <w:proofErr w:type="spellStart"/>
      <w:r w:rsidR="00DE3F27">
        <w:rPr>
          <w:rFonts w:ascii="Times New Roman" w:hAnsi="Times New Roman" w:cs="Times New Roman"/>
          <w:sz w:val="24"/>
          <w:szCs w:val="24"/>
        </w:rPr>
        <w:t>Немской</w:t>
      </w:r>
      <w:proofErr w:type="spellEnd"/>
      <w:r w:rsidR="00DE3F27">
        <w:rPr>
          <w:rFonts w:ascii="Times New Roman" w:hAnsi="Times New Roman" w:cs="Times New Roman"/>
          <w:sz w:val="24"/>
          <w:szCs w:val="24"/>
        </w:rPr>
        <w:t xml:space="preserve"> средней школе и Архангельской школе проведено анкетирование по занятию предпринимательской деятельностью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3F27" w:rsidRDefault="00DE3F27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23.09.состоялась встреча с Советом предпринимателей по вопросам маркировки отдельных видов товаров;</w:t>
      </w:r>
    </w:p>
    <w:p w:rsidR="00DE3F27" w:rsidRDefault="00DE3F27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ноябре проведено совещание предпринимателей с управлением экономики, финансовым управлением по вопросу исполнения целевой модели «Поддержка и развитие малого и среднего предпринимательства»;</w:t>
      </w:r>
    </w:p>
    <w:p w:rsidR="00192F33" w:rsidRDefault="0042707B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«в помощь бизнесу» размещено 30 информационных материалов»;</w:t>
      </w:r>
    </w:p>
    <w:p w:rsidR="00FE2864" w:rsidRDefault="00FE2864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Оказаны консультационные услуги 1</w:t>
      </w:r>
      <w:r w:rsidR="00DE3F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E2864" w:rsidRDefault="00FE2864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 реестр неиспользуемых нежилых помещений предназначенных для целей предоставления в аренду и продажи – всего 3</w:t>
      </w:r>
      <w:r w:rsidR="00DE3F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объектов, реестр размещен на сайте;</w:t>
      </w:r>
    </w:p>
    <w:p w:rsidR="00FE2864" w:rsidRDefault="00FE2864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Ежеквартально проводится анализ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информация размещается на сайте;</w:t>
      </w:r>
    </w:p>
    <w:p w:rsidR="00FE2864" w:rsidRDefault="00D82C4F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информирование 16 безработных граждан о возможности организации своего дела, в качестве ИП зарегистрировал</w:t>
      </w:r>
      <w:r w:rsidR="00DE3F2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F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D82C4F" w:rsidRDefault="00D82C4F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человек направлены на обучение для открытия собственного дела;</w:t>
      </w:r>
    </w:p>
    <w:p w:rsidR="00D82C4F" w:rsidRPr="0042707B" w:rsidRDefault="00D82C4F" w:rsidP="004270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Предоставлено </w:t>
      </w:r>
      <w:r w:rsidR="00DE3F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преференци</w:t>
      </w:r>
      <w:r w:rsidR="00DE3F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виде предоставления в аренду муниципального имущества.</w:t>
      </w:r>
    </w:p>
    <w:p w:rsidR="00192F33" w:rsidRPr="00D53612" w:rsidRDefault="00192F33" w:rsidP="00232B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2F33" w:rsidRDefault="00192F33" w:rsidP="00232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2F33" w:rsidRDefault="00192F33" w:rsidP="0019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92F3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FC" w:rsidRDefault="005C26FC" w:rsidP="00E27821">
      <w:pPr>
        <w:spacing w:after="0" w:line="240" w:lineRule="auto"/>
      </w:pPr>
      <w:r>
        <w:separator/>
      </w:r>
    </w:p>
  </w:endnote>
  <w:endnote w:type="continuationSeparator" w:id="0">
    <w:p w:rsidR="005C26FC" w:rsidRDefault="005C26FC" w:rsidP="00E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08171"/>
      <w:docPartObj>
        <w:docPartGallery w:val="Page Numbers (Bottom of Page)"/>
        <w:docPartUnique/>
      </w:docPartObj>
    </w:sdtPr>
    <w:sdtContent>
      <w:p w:rsidR="00B42EC9" w:rsidRDefault="00B42EC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AAE">
          <w:rPr>
            <w:noProof/>
          </w:rPr>
          <w:t>3</w:t>
        </w:r>
        <w:r>
          <w:fldChar w:fldCharType="end"/>
        </w:r>
      </w:p>
    </w:sdtContent>
  </w:sdt>
  <w:p w:rsidR="00B42EC9" w:rsidRDefault="00B42E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FC" w:rsidRDefault="005C26FC" w:rsidP="00E27821">
      <w:pPr>
        <w:spacing w:after="0" w:line="240" w:lineRule="auto"/>
      </w:pPr>
      <w:r>
        <w:separator/>
      </w:r>
    </w:p>
  </w:footnote>
  <w:footnote w:type="continuationSeparator" w:id="0">
    <w:p w:rsidR="005C26FC" w:rsidRDefault="005C26FC" w:rsidP="00E27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E4199"/>
    <w:multiLevelType w:val="hybridMultilevel"/>
    <w:tmpl w:val="AE4E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46F3"/>
    <w:multiLevelType w:val="hybridMultilevel"/>
    <w:tmpl w:val="18FE4024"/>
    <w:lvl w:ilvl="0" w:tplc="ADD665E2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AC6258"/>
    <w:multiLevelType w:val="hybridMultilevel"/>
    <w:tmpl w:val="E524304E"/>
    <w:lvl w:ilvl="0" w:tplc="16ECCE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79"/>
    <w:rsid w:val="000014EA"/>
    <w:rsid w:val="00005ABD"/>
    <w:rsid w:val="0002154B"/>
    <w:rsid w:val="000226A9"/>
    <w:rsid w:val="00022AF1"/>
    <w:rsid w:val="000233A8"/>
    <w:rsid w:val="00023E2E"/>
    <w:rsid w:val="00027BCD"/>
    <w:rsid w:val="000311A3"/>
    <w:rsid w:val="000417C9"/>
    <w:rsid w:val="000472F1"/>
    <w:rsid w:val="0005009D"/>
    <w:rsid w:val="00050EEB"/>
    <w:rsid w:val="00051B1D"/>
    <w:rsid w:val="00054F40"/>
    <w:rsid w:val="0007608E"/>
    <w:rsid w:val="000765D9"/>
    <w:rsid w:val="0009118C"/>
    <w:rsid w:val="000917E7"/>
    <w:rsid w:val="00092E11"/>
    <w:rsid w:val="000A3539"/>
    <w:rsid w:val="000A65E5"/>
    <w:rsid w:val="000B373D"/>
    <w:rsid w:val="000C43F2"/>
    <w:rsid w:val="000C4BEE"/>
    <w:rsid w:val="000C67AC"/>
    <w:rsid w:val="000D335D"/>
    <w:rsid w:val="000D638E"/>
    <w:rsid w:val="000D7ADE"/>
    <w:rsid w:val="000F4F9C"/>
    <w:rsid w:val="000F6020"/>
    <w:rsid w:val="000F69CE"/>
    <w:rsid w:val="00103988"/>
    <w:rsid w:val="001063A7"/>
    <w:rsid w:val="00114516"/>
    <w:rsid w:val="00131390"/>
    <w:rsid w:val="0013330E"/>
    <w:rsid w:val="00144966"/>
    <w:rsid w:val="0015032D"/>
    <w:rsid w:val="001517C8"/>
    <w:rsid w:val="001570DC"/>
    <w:rsid w:val="00160DB1"/>
    <w:rsid w:val="00182F14"/>
    <w:rsid w:val="00186A55"/>
    <w:rsid w:val="0019061C"/>
    <w:rsid w:val="00192F33"/>
    <w:rsid w:val="001A09DD"/>
    <w:rsid w:val="001A65C9"/>
    <w:rsid w:val="001B0B3F"/>
    <w:rsid w:val="001B3697"/>
    <w:rsid w:val="001B6DAD"/>
    <w:rsid w:val="001C2146"/>
    <w:rsid w:val="001C42AA"/>
    <w:rsid w:val="001E2E99"/>
    <w:rsid w:val="001E3783"/>
    <w:rsid w:val="001E37CF"/>
    <w:rsid w:val="001F1416"/>
    <w:rsid w:val="00204837"/>
    <w:rsid w:val="002076F9"/>
    <w:rsid w:val="0021026E"/>
    <w:rsid w:val="00213966"/>
    <w:rsid w:val="0021466B"/>
    <w:rsid w:val="00232B35"/>
    <w:rsid w:val="002472CF"/>
    <w:rsid w:val="0025315E"/>
    <w:rsid w:val="00255CC8"/>
    <w:rsid w:val="00256EC9"/>
    <w:rsid w:val="00265679"/>
    <w:rsid w:val="00267305"/>
    <w:rsid w:val="002867DD"/>
    <w:rsid w:val="00295A49"/>
    <w:rsid w:val="002B3F6C"/>
    <w:rsid w:val="002B5EB0"/>
    <w:rsid w:val="002B6851"/>
    <w:rsid w:val="002C1629"/>
    <w:rsid w:val="002C1A10"/>
    <w:rsid w:val="002C59BF"/>
    <w:rsid w:val="002F25B4"/>
    <w:rsid w:val="002F457A"/>
    <w:rsid w:val="002F66D3"/>
    <w:rsid w:val="002F7C56"/>
    <w:rsid w:val="00303CE6"/>
    <w:rsid w:val="00304C7D"/>
    <w:rsid w:val="0031779D"/>
    <w:rsid w:val="003270B8"/>
    <w:rsid w:val="003271DB"/>
    <w:rsid w:val="00327CE7"/>
    <w:rsid w:val="00335D52"/>
    <w:rsid w:val="00343D78"/>
    <w:rsid w:val="0035029D"/>
    <w:rsid w:val="003578D0"/>
    <w:rsid w:val="0038046F"/>
    <w:rsid w:val="003813CE"/>
    <w:rsid w:val="0038612F"/>
    <w:rsid w:val="00391D52"/>
    <w:rsid w:val="003955E2"/>
    <w:rsid w:val="003A1926"/>
    <w:rsid w:val="003B0508"/>
    <w:rsid w:val="003B2C5A"/>
    <w:rsid w:val="003B54F7"/>
    <w:rsid w:val="003B56E9"/>
    <w:rsid w:val="003C0976"/>
    <w:rsid w:val="003C260C"/>
    <w:rsid w:val="003C41F4"/>
    <w:rsid w:val="003E7313"/>
    <w:rsid w:val="003E779C"/>
    <w:rsid w:val="003F4598"/>
    <w:rsid w:val="00401FB8"/>
    <w:rsid w:val="00403FC7"/>
    <w:rsid w:val="00421F48"/>
    <w:rsid w:val="0042209E"/>
    <w:rsid w:val="0042707B"/>
    <w:rsid w:val="0043174C"/>
    <w:rsid w:val="00441E36"/>
    <w:rsid w:val="00445947"/>
    <w:rsid w:val="00445E29"/>
    <w:rsid w:val="004527AD"/>
    <w:rsid w:val="004528B1"/>
    <w:rsid w:val="00452E6E"/>
    <w:rsid w:val="00460E0F"/>
    <w:rsid w:val="004713D7"/>
    <w:rsid w:val="004754A5"/>
    <w:rsid w:val="004826A1"/>
    <w:rsid w:val="00495A48"/>
    <w:rsid w:val="004A164C"/>
    <w:rsid w:val="004A2915"/>
    <w:rsid w:val="004A6BAD"/>
    <w:rsid w:val="004B1FB6"/>
    <w:rsid w:val="004B5064"/>
    <w:rsid w:val="004B6486"/>
    <w:rsid w:val="004C234A"/>
    <w:rsid w:val="004C326A"/>
    <w:rsid w:val="004C3A84"/>
    <w:rsid w:val="004C7642"/>
    <w:rsid w:val="004D2CE6"/>
    <w:rsid w:val="004D305B"/>
    <w:rsid w:val="004D4EEE"/>
    <w:rsid w:val="004E3AAE"/>
    <w:rsid w:val="004E7649"/>
    <w:rsid w:val="004F36CF"/>
    <w:rsid w:val="0050026B"/>
    <w:rsid w:val="00500896"/>
    <w:rsid w:val="005107C4"/>
    <w:rsid w:val="00516A73"/>
    <w:rsid w:val="00516AB4"/>
    <w:rsid w:val="005171A7"/>
    <w:rsid w:val="00521624"/>
    <w:rsid w:val="00526C68"/>
    <w:rsid w:val="005273CE"/>
    <w:rsid w:val="005318DE"/>
    <w:rsid w:val="00535857"/>
    <w:rsid w:val="005504CD"/>
    <w:rsid w:val="00556162"/>
    <w:rsid w:val="005700C1"/>
    <w:rsid w:val="0057108F"/>
    <w:rsid w:val="00575D01"/>
    <w:rsid w:val="00587510"/>
    <w:rsid w:val="00592787"/>
    <w:rsid w:val="005A77FD"/>
    <w:rsid w:val="005C26FC"/>
    <w:rsid w:val="005D1DD4"/>
    <w:rsid w:val="005D30C1"/>
    <w:rsid w:val="005E0D98"/>
    <w:rsid w:val="005E29FC"/>
    <w:rsid w:val="005E4F7A"/>
    <w:rsid w:val="005F42AC"/>
    <w:rsid w:val="006032EE"/>
    <w:rsid w:val="00614A77"/>
    <w:rsid w:val="006150D5"/>
    <w:rsid w:val="0061516C"/>
    <w:rsid w:val="006168F5"/>
    <w:rsid w:val="00621353"/>
    <w:rsid w:val="006311D0"/>
    <w:rsid w:val="0063421D"/>
    <w:rsid w:val="0063564A"/>
    <w:rsid w:val="00651142"/>
    <w:rsid w:val="00651588"/>
    <w:rsid w:val="00652340"/>
    <w:rsid w:val="00665203"/>
    <w:rsid w:val="00666120"/>
    <w:rsid w:val="00675350"/>
    <w:rsid w:val="006770D7"/>
    <w:rsid w:val="0068118E"/>
    <w:rsid w:val="00685104"/>
    <w:rsid w:val="00687857"/>
    <w:rsid w:val="006A137A"/>
    <w:rsid w:val="006B2B42"/>
    <w:rsid w:val="006D48E9"/>
    <w:rsid w:val="006D6F94"/>
    <w:rsid w:val="006D751D"/>
    <w:rsid w:val="006D7578"/>
    <w:rsid w:val="006E00D4"/>
    <w:rsid w:val="006E1993"/>
    <w:rsid w:val="006F2208"/>
    <w:rsid w:val="0070255F"/>
    <w:rsid w:val="007042B1"/>
    <w:rsid w:val="0070483F"/>
    <w:rsid w:val="007058FA"/>
    <w:rsid w:val="0071059A"/>
    <w:rsid w:val="007125C3"/>
    <w:rsid w:val="00733EF8"/>
    <w:rsid w:val="007376AE"/>
    <w:rsid w:val="00756A95"/>
    <w:rsid w:val="0077086B"/>
    <w:rsid w:val="00776F90"/>
    <w:rsid w:val="0078601E"/>
    <w:rsid w:val="007911AB"/>
    <w:rsid w:val="0079603A"/>
    <w:rsid w:val="007A05EE"/>
    <w:rsid w:val="007A40E2"/>
    <w:rsid w:val="007A42B9"/>
    <w:rsid w:val="007B3FA5"/>
    <w:rsid w:val="007B655B"/>
    <w:rsid w:val="007B7930"/>
    <w:rsid w:val="007C5123"/>
    <w:rsid w:val="007D4ECA"/>
    <w:rsid w:val="007D50CB"/>
    <w:rsid w:val="007D513F"/>
    <w:rsid w:val="00802908"/>
    <w:rsid w:val="00804D5A"/>
    <w:rsid w:val="008134CC"/>
    <w:rsid w:val="0081654A"/>
    <w:rsid w:val="0082592A"/>
    <w:rsid w:val="0083722F"/>
    <w:rsid w:val="0084084F"/>
    <w:rsid w:val="00841118"/>
    <w:rsid w:val="00842F28"/>
    <w:rsid w:val="00852FFB"/>
    <w:rsid w:val="00861984"/>
    <w:rsid w:val="008743CE"/>
    <w:rsid w:val="008B3443"/>
    <w:rsid w:val="008C3D3A"/>
    <w:rsid w:val="008D110C"/>
    <w:rsid w:val="008D2028"/>
    <w:rsid w:val="008D3581"/>
    <w:rsid w:val="008E3F49"/>
    <w:rsid w:val="008E673C"/>
    <w:rsid w:val="008E7DAE"/>
    <w:rsid w:val="009017E3"/>
    <w:rsid w:val="00907BAD"/>
    <w:rsid w:val="00911529"/>
    <w:rsid w:val="00914F8E"/>
    <w:rsid w:val="009242E0"/>
    <w:rsid w:val="009329D7"/>
    <w:rsid w:val="00932B2A"/>
    <w:rsid w:val="009413B4"/>
    <w:rsid w:val="00944062"/>
    <w:rsid w:val="00945D26"/>
    <w:rsid w:val="0095300A"/>
    <w:rsid w:val="009570F0"/>
    <w:rsid w:val="009617CC"/>
    <w:rsid w:val="00966518"/>
    <w:rsid w:val="00984F0A"/>
    <w:rsid w:val="009922D8"/>
    <w:rsid w:val="009A6BDF"/>
    <w:rsid w:val="009B0AA5"/>
    <w:rsid w:val="009B22B4"/>
    <w:rsid w:val="009B7DBD"/>
    <w:rsid w:val="009C220B"/>
    <w:rsid w:val="009C2FE6"/>
    <w:rsid w:val="009D0AD2"/>
    <w:rsid w:val="009E2611"/>
    <w:rsid w:val="009E6412"/>
    <w:rsid w:val="009E7466"/>
    <w:rsid w:val="009E7505"/>
    <w:rsid w:val="00A006F7"/>
    <w:rsid w:val="00A04C7D"/>
    <w:rsid w:val="00A146EC"/>
    <w:rsid w:val="00A36E63"/>
    <w:rsid w:val="00A40393"/>
    <w:rsid w:val="00A4052D"/>
    <w:rsid w:val="00A405D7"/>
    <w:rsid w:val="00A4074A"/>
    <w:rsid w:val="00A47712"/>
    <w:rsid w:val="00A52098"/>
    <w:rsid w:val="00A61770"/>
    <w:rsid w:val="00A647A9"/>
    <w:rsid w:val="00A66F23"/>
    <w:rsid w:val="00A678F9"/>
    <w:rsid w:val="00A84FEA"/>
    <w:rsid w:val="00A93604"/>
    <w:rsid w:val="00AA124D"/>
    <w:rsid w:val="00AB08B1"/>
    <w:rsid w:val="00AB57D8"/>
    <w:rsid w:val="00AB7559"/>
    <w:rsid w:val="00AC1363"/>
    <w:rsid w:val="00AC48D7"/>
    <w:rsid w:val="00AC7BA1"/>
    <w:rsid w:val="00AD0BB8"/>
    <w:rsid w:val="00AD1D3F"/>
    <w:rsid w:val="00AD40F6"/>
    <w:rsid w:val="00AD75E5"/>
    <w:rsid w:val="00AE5778"/>
    <w:rsid w:val="00AF12FA"/>
    <w:rsid w:val="00AF55A7"/>
    <w:rsid w:val="00AF5F27"/>
    <w:rsid w:val="00B001B6"/>
    <w:rsid w:val="00B04DF9"/>
    <w:rsid w:val="00B1067F"/>
    <w:rsid w:val="00B229CD"/>
    <w:rsid w:val="00B248A0"/>
    <w:rsid w:val="00B2536F"/>
    <w:rsid w:val="00B256D0"/>
    <w:rsid w:val="00B272A0"/>
    <w:rsid w:val="00B27991"/>
    <w:rsid w:val="00B3351A"/>
    <w:rsid w:val="00B4065D"/>
    <w:rsid w:val="00B42EC9"/>
    <w:rsid w:val="00B442A5"/>
    <w:rsid w:val="00B453AB"/>
    <w:rsid w:val="00B51B82"/>
    <w:rsid w:val="00B52959"/>
    <w:rsid w:val="00B625E4"/>
    <w:rsid w:val="00B62B54"/>
    <w:rsid w:val="00B649C0"/>
    <w:rsid w:val="00B66D0B"/>
    <w:rsid w:val="00B732FD"/>
    <w:rsid w:val="00B75EF3"/>
    <w:rsid w:val="00B7683C"/>
    <w:rsid w:val="00B84279"/>
    <w:rsid w:val="00B924A8"/>
    <w:rsid w:val="00BA066C"/>
    <w:rsid w:val="00BA423A"/>
    <w:rsid w:val="00BB00BC"/>
    <w:rsid w:val="00BB4462"/>
    <w:rsid w:val="00BC66E2"/>
    <w:rsid w:val="00BC764F"/>
    <w:rsid w:val="00BD7E44"/>
    <w:rsid w:val="00BE01EA"/>
    <w:rsid w:val="00BE2178"/>
    <w:rsid w:val="00BE2B2D"/>
    <w:rsid w:val="00BF0AB0"/>
    <w:rsid w:val="00BF2914"/>
    <w:rsid w:val="00C00400"/>
    <w:rsid w:val="00C01711"/>
    <w:rsid w:val="00C01C19"/>
    <w:rsid w:val="00C1606A"/>
    <w:rsid w:val="00C21F48"/>
    <w:rsid w:val="00C22F4C"/>
    <w:rsid w:val="00C269FB"/>
    <w:rsid w:val="00C32235"/>
    <w:rsid w:val="00C33D25"/>
    <w:rsid w:val="00C36816"/>
    <w:rsid w:val="00C408B0"/>
    <w:rsid w:val="00C541B7"/>
    <w:rsid w:val="00C55FD7"/>
    <w:rsid w:val="00C57491"/>
    <w:rsid w:val="00C57CD4"/>
    <w:rsid w:val="00C62377"/>
    <w:rsid w:val="00C667D2"/>
    <w:rsid w:val="00C70F44"/>
    <w:rsid w:val="00C74A9A"/>
    <w:rsid w:val="00C85AF3"/>
    <w:rsid w:val="00CA1759"/>
    <w:rsid w:val="00CA4B39"/>
    <w:rsid w:val="00CB6063"/>
    <w:rsid w:val="00CC2558"/>
    <w:rsid w:val="00CC787F"/>
    <w:rsid w:val="00CD184E"/>
    <w:rsid w:val="00CE3F2B"/>
    <w:rsid w:val="00CE566C"/>
    <w:rsid w:val="00D10697"/>
    <w:rsid w:val="00D13966"/>
    <w:rsid w:val="00D177A7"/>
    <w:rsid w:val="00D27047"/>
    <w:rsid w:val="00D32FA9"/>
    <w:rsid w:val="00D330BC"/>
    <w:rsid w:val="00D346C5"/>
    <w:rsid w:val="00D44E32"/>
    <w:rsid w:val="00D51AEE"/>
    <w:rsid w:val="00D53025"/>
    <w:rsid w:val="00D53612"/>
    <w:rsid w:val="00D55A1A"/>
    <w:rsid w:val="00D60CFF"/>
    <w:rsid w:val="00D62BC3"/>
    <w:rsid w:val="00D77849"/>
    <w:rsid w:val="00D82AD8"/>
    <w:rsid w:val="00D82C4F"/>
    <w:rsid w:val="00D87784"/>
    <w:rsid w:val="00DB6CFE"/>
    <w:rsid w:val="00DE3764"/>
    <w:rsid w:val="00DE3F27"/>
    <w:rsid w:val="00DE7D99"/>
    <w:rsid w:val="00E01826"/>
    <w:rsid w:val="00E064B3"/>
    <w:rsid w:val="00E073BE"/>
    <w:rsid w:val="00E11DC9"/>
    <w:rsid w:val="00E1379A"/>
    <w:rsid w:val="00E14F09"/>
    <w:rsid w:val="00E157B5"/>
    <w:rsid w:val="00E251F6"/>
    <w:rsid w:val="00E27453"/>
    <w:rsid w:val="00E27821"/>
    <w:rsid w:val="00E44E2C"/>
    <w:rsid w:val="00E50D9D"/>
    <w:rsid w:val="00E530EC"/>
    <w:rsid w:val="00E53A57"/>
    <w:rsid w:val="00E6047C"/>
    <w:rsid w:val="00E60F6B"/>
    <w:rsid w:val="00E60FCA"/>
    <w:rsid w:val="00E632FE"/>
    <w:rsid w:val="00E65860"/>
    <w:rsid w:val="00E71BD0"/>
    <w:rsid w:val="00E94E04"/>
    <w:rsid w:val="00EA01F2"/>
    <w:rsid w:val="00EA24DF"/>
    <w:rsid w:val="00EA4BE6"/>
    <w:rsid w:val="00EB27CE"/>
    <w:rsid w:val="00EC0788"/>
    <w:rsid w:val="00EC6902"/>
    <w:rsid w:val="00ED0D05"/>
    <w:rsid w:val="00ED7A6F"/>
    <w:rsid w:val="00EF0E84"/>
    <w:rsid w:val="00EF19DB"/>
    <w:rsid w:val="00EF60B9"/>
    <w:rsid w:val="00F1541D"/>
    <w:rsid w:val="00F1684E"/>
    <w:rsid w:val="00F20FF4"/>
    <w:rsid w:val="00F43B2C"/>
    <w:rsid w:val="00F43C20"/>
    <w:rsid w:val="00F4518B"/>
    <w:rsid w:val="00F470AE"/>
    <w:rsid w:val="00F47FE6"/>
    <w:rsid w:val="00F50388"/>
    <w:rsid w:val="00F50FE2"/>
    <w:rsid w:val="00F57C96"/>
    <w:rsid w:val="00F676B1"/>
    <w:rsid w:val="00F7224D"/>
    <w:rsid w:val="00F73F1E"/>
    <w:rsid w:val="00F83A42"/>
    <w:rsid w:val="00F91FF3"/>
    <w:rsid w:val="00F9368C"/>
    <w:rsid w:val="00FA6A59"/>
    <w:rsid w:val="00FB42AA"/>
    <w:rsid w:val="00FB5EB1"/>
    <w:rsid w:val="00FC1071"/>
    <w:rsid w:val="00FC292B"/>
    <w:rsid w:val="00FD1B47"/>
    <w:rsid w:val="00FD311A"/>
    <w:rsid w:val="00FD4B43"/>
    <w:rsid w:val="00FE2864"/>
    <w:rsid w:val="00FF2FA0"/>
    <w:rsid w:val="00FF4212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821"/>
  </w:style>
  <w:style w:type="paragraph" w:styleId="a5">
    <w:name w:val="footer"/>
    <w:basedOn w:val="a"/>
    <w:link w:val="a6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821"/>
  </w:style>
  <w:style w:type="table" w:styleId="a7">
    <w:name w:val="Table Grid"/>
    <w:basedOn w:val="a1"/>
    <w:uiPriority w:val="59"/>
    <w:rsid w:val="0065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5E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a"/>
    <w:locked/>
    <w:rsid w:val="003C41F4"/>
    <w:rPr>
      <w:rFonts w:cs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rsid w:val="003C41F4"/>
    <w:pPr>
      <w:shd w:val="clear" w:color="auto" w:fill="FFFFFF"/>
      <w:spacing w:before="300" w:after="300" w:line="240" w:lineRule="atLeast"/>
    </w:pPr>
    <w:rPr>
      <w:rFonts w:cs="Times New Roman"/>
      <w:sz w:val="26"/>
      <w:szCs w:val="26"/>
      <w:shd w:val="clear" w:color="auto" w:fill="FFFFFF"/>
    </w:rPr>
  </w:style>
  <w:style w:type="character" w:customStyle="1" w:styleId="ab">
    <w:name w:val="Основной текст Знак"/>
    <w:basedOn w:val="a0"/>
    <w:uiPriority w:val="99"/>
    <w:semiHidden/>
    <w:rsid w:val="003C41F4"/>
  </w:style>
  <w:style w:type="paragraph" w:styleId="ac">
    <w:name w:val="List Paragraph"/>
    <w:basedOn w:val="a"/>
    <w:uiPriority w:val="34"/>
    <w:qFormat/>
    <w:rsid w:val="001F14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7821"/>
  </w:style>
  <w:style w:type="paragraph" w:styleId="a5">
    <w:name w:val="footer"/>
    <w:basedOn w:val="a"/>
    <w:link w:val="a6"/>
    <w:uiPriority w:val="99"/>
    <w:unhideWhenUsed/>
    <w:rsid w:val="00E2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7821"/>
  </w:style>
  <w:style w:type="table" w:styleId="a7">
    <w:name w:val="Table Grid"/>
    <w:basedOn w:val="a1"/>
    <w:uiPriority w:val="59"/>
    <w:rsid w:val="0065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75E5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a"/>
    <w:locked/>
    <w:rsid w:val="003C41F4"/>
    <w:rPr>
      <w:rFonts w:cs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1"/>
    <w:rsid w:val="003C41F4"/>
    <w:pPr>
      <w:shd w:val="clear" w:color="auto" w:fill="FFFFFF"/>
      <w:spacing w:before="300" w:after="300" w:line="240" w:lineRule="atLeast"/>
    </w:pPr>
    <w:rPr>
      <w:rFonts w:cs="Times New Roman"/>
      <w:sz w:val="26"/>
      <w:szCs w:val="26"/>
      <w:shd w:val="clear" w:color="auto" w:fill="FFFFFF"/>
    </w:rPr>
  </w:style>
  <w:style w:type="character" w:customStyle="1" w:styleId="ab">
    <w:name w:val="Основной текст Знак"/>
    <w:basedOn w:val="a0"/>
    <w:uiPriority w:val="99"/>
    <w:semiHidden/>
    <w:rsid w:val="003C41F4"/>
  </w:style>
  <w:style w:type="paragraph" w:styleId="ac">
    <w:name w:val="List Paragraph"/>
    <w:basedOn w:val="a"/>
    <w:uiPriority w:val="34"/>
    <w:qFormat/>
    <w:rsid w:val="001F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AE47-D68C-4979-9F13-45113215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1</Pages>
  <Words>7169</Words>
  <Characters>40866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zameconom</cp:lastModifiedBy>
  <cp:revision>177</cp:revision>
  <cp:lastPrinted>2021-05-14T07:20:00Z</cp:lastPrinted>
  <dcterms:created xsi:type="dcterms:W3CDTF">2016-04-18T07:00:00Z</dcterms:created>
  <dcterms:modified xsi:type="dcterms:W3CDTF">2021-05-14T07:29:00Z</dcterms:modified>
</cp:coreProperties>
</file>