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05" w:rsidRDefault="00504E6D">
      <w:pPr>
        <w:pStyle w:val="20"/>
        <w:shd w:val="clear" w:color="auto" w:fill="auto"/>
        <w:spacing w:line="160" w:lineRule="exact"/>
        <w:jc w:val="left"/>
      </w:pPr>
      <w:r>
        <w:t>Приложение № 2</w:t>
      </w:r>
    </w:p>
    <w:p w:rsidR="00423205" w:rsidRDefault="00504E6D">
      <w:pPr>
        <w:pStyle w:val="22"/>
        <w:keepNext/>
        <w:keepLines/>
        <w:shd w:val="clear" w:color="auto" w:fill="auto"/>
        <w:spacing w:line="200" w:lineRule="exact"/>
        <w:jc w:val="left"/>
      </w:pPr>
      <w:bookmarkStart w:id="0" w:name="bookmark0"/>
      <w:r>
        <w:t xml:space="preserve">О достижении значений целевых показателей эффективности реализации муниципальных программ </w:t>
      </w:r>
      <w:bookmarkEnd w:id="0"/>
      <w:r>
        <w:t xml:space="preserve">Немского </w:t>
      </w:r>
      <w:r w:rsidR="008C2267">
        <w:t>муниципального округа</w:t>
      </w:r>
      <w:r>
        <w:t xml:space="preserve"> в 20</w:t>
      </w:r>
      <w:r w:rsidR="0094788F">
        <w:t>2</w:t>
      </w:r>
      <w:r w:rsidR="004D481D">
        <w:t>4</w:t>
      </w:r>
      <w:r>
        <w:t xml:space="preserve">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4"/>
        <w:gridCol w:w="5016"/>
        <w:gridCol w:w="33"/>
        <w:gridCol w:w="1388"/>
        <w:gridCol w:w="1258"/>
        <w:gridCol w:w="1128"/>
        <w:gridCol w:w="1123"/>
        <w:gridCol w:w="1286"/>
        <w:gridCol w:w="54"/>
        <w:gridCol w:w="3805"/>
      </w:tblGrid>
      <w:tr w:rsidR="00423205">
        <w:trPr>
          <w:trHeight w:val="221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№</w:t>
            </w:r>
          </w:p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п/п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 xml:space="preserve">Наименование показателя </w:t>
            </w:r>
            <w:r w:rsidR="006E0EA3">
              <w:rPr>
                <w:rStyle w:val="8pt"/>
              </w:rPr>
              <w:t>муниципальной</w:t>
            </w:r>
            <w:r>
              <w:rPr>
                <w:rStyle w:val="8pt"/>
              </w:rPr>
              <w:t xml:space="preserve">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Единица</w:t>
            </w:r>
          </w:p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измерения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 w:rsidP="006E0EA3">
            <w:pPr>
              <w:pStyle w:val="23"/>
              <w:shd w:val="clear" w:color="auto" w:fill="auto"/>
              <w:spacing w:line="211" w:lineRule="exact"/>
              <w:jc w:val="left"/>
            </w:pPr>
            <w:r>
              <w:rPr>
                <w:rStyle w:val="8pt"/>
              </w:rPr>
              <w:t>20</w:t>
            </w:r>
            <w:r w:rsidR="0029247F">
              <w:rPr>
                <w:rStyle w:val="8pt"/>
              </w:rPr>
              <w:t>2</w:t>
            </w:r>
            <w:r w:rsidR="006E0EA3">
              <w:rPr>
                <w:rStyle w:val="8pt"/>
              </w:rPr>
              <w:t>3</w:t>
            </w:r>
            <w:r>
              <w:rPr>
                <w:rStyle w:val="8pt"/>
              </w:rPr>
              <w:t xml:space="preserve"> год (факт)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 w:rsidP="006E0EA3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20</w:t>
            </w:r>
            <w:r w:rsidR="0029247F">
              <w:rPr>
                <w:rStyle w:val="8pt"/>
              </w:rPr>
              <w:t>2</w:t>
            </w:r>
            <w:r w:rsidR="006E0EA3">
              <w:rPr>
                <w:rStyle w:val="8pt"/>
              </w:rPr>
              <w:t>4</w:t>
            </w:r>
            <w:r>
              <w:rPr>
                <w:rStyle w:val="8pt"/>
              </w:rPr>
              <w:t xml:space="preserve"> год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211" w:lineRule="exact"/>
              <w:jc w:val="left"/>
            </w:pPr>
            <w:r>
              <w:rPr>
                <w:rStyle w:val="8pt"/>
              </w:rPr>
              <w:t>Уровень достижения показателя, %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211" w:lineRule="exact"/>
              <w:jc w:val="left"/>
            </w:pPr>
            <w:r>
              <w:rPr>
                <w:rStyle w:val="8pt"/>
              </w:rPr>
              <w:t>Обоснование отклонений значений показателя на конец отчетного года*</w:t>
            </w:r>
          </w:p>
        </w:tc>
      </w:tr>
      <w:tr w:rsidR="00423205">
        <w:trPr>
          <w:trHeight w:val="658"/>
        </w:trPr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5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14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план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факт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Default="00423205"/>
        </w:tc>
      </w:tr>
      <w:tr w:rsidR="00423205">
        <w:trPr>
          <w:trHeight w:val="206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504E6D" w:rsidP="00E859D6">
            <w:pPr>
              <w:pStyle w:val="23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 xml:space="preserve">1. Муниципальная программа «Развитие </w:t>
            </w:r>
            <w:r w:rsidR="00E859D6">
              <w:rPr>
                <w:rStyle w:val="85pt"/>
                <w:b/>
                <w:bCs/>
              </w:rPr>
              <w:t>агропромышленного комплекса</w:t>
            </w:r>
            <w:r>
              <w:rPr>
                <w:rStyle w:val="85pt"/>
                <w:b/>
                <w:bCs/>
              </w:rPr>
              <w:t>»</w:t>
            </w:r>
          </w:p>
        </w:tc>
      </w:tr>
      <w:tr w:rsidR="004D481D" w:rsidTr="00E859D6">
        <w:trPr>
          <w:trHeight w:val="87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Default="004D481D">
            <w:pPr>
              <w:pStyle w:val="23"/>
              <w:shd w:val="clear" w:color="auto" w:fill="auto"/>
              <w:spacing w:line="160" w:lineRule="exact"/>
              <w:jc w:val="left"/>
            </w:pPr>
            <w:r>
              <w:t>1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E859D6" w:rsidRDefault="004D481D" w:rsidP="00504E6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E859D6">
              <w:rPr>
                <w:rStyle w:val="8pt"/>
                <w:color w:val="auto"/>
              </w:rPr>
              <w:t>Среднемесячная номинальная заработная плата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E859D6" w:rsidRDefault="004D481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 w:rsidRPr="00E859D6">
              <w:rPr>
                <w:b w:val="0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53548C" w:rsidRDefault="004D481D" w:rsidP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51765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6F1DA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38150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53548C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61334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53548C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160,8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81D" w:rsidRPr="00690C0A" w:rsidRDefault="004D481D" w:rsidP="00504E6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Занижение планового показателя</w:t>
            </w:r>
          </w:p>
        </w:tc>
      </w:tr>
      <w:tr w:rsidR="004D481D" w:rsidTr="00E859D6">
        <w:trPr>
          <w:trHeight w:val="68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Default="004D481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2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Default="004D481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b w:val="0"/>
                <w:sz w:val="16"/>
                <w:szCs w:val="16"/>
              </w:rPr>
              <w:t>Средняя урожайность зерновых культур в сельскохозяйственных  предприятиях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Default="004D481D">
            <w:pPr>
              <w:pStyle w:val="23"/>
              <w:shd w:val="clear" w:color="auto" w:fill="auto"/>
              <w:spacing w:line="211" w:lineRule="exact"/>
              <w:jc w:val="left"/>
            </w:pPr>
            <w:r>
              <w:rPr>
                <w:rStyle w:val="8pt"/>
              </w:rPr>
              <w:t>ц/га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504E6D" w:rsidRDefault="004D481D" w:rsidP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29,5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504E6D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28,0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504E6D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26,0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747E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92,9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81D" w:rsidRPr="00690C0A" w:rsidRDefault="004D481D" w:rsidP="00A13E3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 из за погодных условий</w:t>
            </w:r>
          </w:p>
        </w:tc>
      </w:tr>
      <w:tr w:rsidR="004D481D" w:rsidTr="00E859D6">
        <w:trPr>
          <w:trHeight w:val="63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Default="004D481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3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Default="004D481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b w:val="0"/>
                <w:sz w:val="16"/>
                <w:szCs w:val="16"/>
              </w:rPr>
              <w:t>Средний надой молока в расчете на одну корову молочного стада в сельхозпредприятиях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81D" w:rsidRPr="00504E6D" w:rsidRDefault="004D481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>
              <w:rPr>
                <w:b w:val="0"/>
              </w:rPr>
              <w:t>кг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747E0E" w:rsidRDefault="004D481D" w:rsidP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8750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747E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8700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747E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8855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81D" w:rsidRPr="0094788F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101,8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81D" w:rsidRPr="00690C0A" w:rsidRDefault="004D481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23205">
        <w:trPr>
          <w:trHeight w:val="206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747E0E" w:rsidP="00E859D6">
            <w:pPr>
              <w:pStyle w:val="23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2</w:t>
            </w:r>
            <w:r w:rsidR="00504E6D">
              <w:rPr>
                <w:rStyle w:val="85pt"/>
                <w:b/>
                <w:bCs/>
              </w:rPr>
              <w:t xml:space="preserve">. </w:t>
            </w:r>
            <w:r w:rsidR="00981CDD">
              <w:rPr>
                <w:rStyle w:val="85pt"/>
                <w:b/>
                <w:bCs/>
              </w:rPr>
              <w:t>Муниципальная</w:t>
            </w:r>
            <w:r w:rsidR="00504E6D">
              <w:rPr>
                <w:rStyle w:val="85pt"/>
                <w:b/>
                <w:bCs/>
              </w:rPr>
              <w:t xml:space="preserve"> программа "</w:t>
            </w:r>
            <w:r w:rsidR="00E859D6">
              <w:rPr>
                <w:rStyle w:val="85pt"/>
                <w:b/>
                <w:bCs/>
              </w:rPr>
              <w:t>Развитие муниципального управления</w:t>
            </w:r>
            <w:r w:rsidR="00504E6D">
              <w:rPr>
                <w:rStyle w:val="85pt"/>
                <w:b/>
                <w:bCs/>
              </w:rPr>
              <w:t>"</w:t>
            </w:r>
          </w:p>
        </w:tc>
      </w:tr>
      <w:tr w:rsidR="001A2349" w:rsidTr="003D6130">
        <w:trPr>
          <w:trHeight w:val="63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1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113EB9" w:rsidRDefault="001A2349" w:rsidP="00B062EA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Количество нормативных актов администрации </w:t>
            </w:r>
            <w:r w:rsidR="00B062EA">
              <w:rPr>
                <w:b w:val="0"/>
                <w:sz w:val="16"/>
                <w:szCs w:val="16"/>
              </w:rPr>
              <w:t>округа</w:t>
            </w:r>
            <w:r>
              <w:rPr>
                <w:b w:val="0"/>
                <w:sz w:val="16"/>
                <w:szCs w:val="16"/>
              </w:rPr>
              <w:t>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его вступления решения суда в законную силу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349" w:rsidRDefault="0087765E">
            <w:pPr>
              <w:pStyle w:val="23"/>
              <w:shd w:val="clear" w:color="auto" w:fill="auto"/>
              <w:spacing w:line="211" w:lineRule="exact"/>
              <w:jc w:val="left"/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B053DA">
            <w:pPr>
              <w:pStyle w:val="23"/>
              <w:shd w:val="clear" w:color="auto" w:fill="auto"/>
              <w:spacing w:line="160" w:lineRule="exact"/>
              <w:jc w:val="lef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B053DA">
            <w:pPr>
              <w:pStyle w:val="23"/>
              <w:shd w:val="clear" w:color="auto" w:fill="auto"/>
              <w:spacing w:line="160" w:lineRule="exact"/>
              <w:jc w:val="left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53DA">
              <w:rPr>
                <w:b w:val="0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rPr>
                <w:sz w:val="10"/>
                <w:szCs w:val="10"/>
              </w:rPr>
            </w:pPr>
          </w:p>
        </w:tc>
      </w:tr>
      <w:tr w:rsidR="001A2349" w:rsidTr="001A2349">
        <w:trPr>
          <w:trHeight w:val="63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2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113EB9" w:rsidRDefault="001A234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 w:rsidRPr="00113EB9">
              <w:rPr>
                <w:b w:val="0"/>
                <w:sz w:val="16"/>
                <w:szCs w:val="16"/>
              </w:rPr>
              <w:t xml:space="preserve">Количество муниципальных </w:t>
            </w:r>
            <w:r>
              <w:rPr>
                <w:b w:val="0"/>
                <w:sz w:val="16"/>
                <w:szCs w:val="16"/>
              </w:rPr>
              <w:t>услуг предоставляемых работниками администрации с нарушением регламентов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53DA">
              <w:rPr>
                <w:b w:val="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53DA">
              <w:rPr>
                <w:b w:val="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rPr>
                <w:sz w:val="10"/>
                <w:szCs w:val="10"/>
              </w:rPr>
            </w:pPr>
          </w:p>
        </w:tc>
      </w:tr>
      <w:tr w:rsidR="00B053DA" w:rsidTr="001A2349">
        <w:trPr>
          <w:trHeight w:val="63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Pr="00113EB9" w:rsidRDefault="00F45A92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Доля </w:t>
            </w:r>
            <w:r w:rsidR="00B053DA">
              <w:rPr>
                <w:b w:val="0"/>
                <w:sz w:val="16"/>
                <w:szCs w:val="16"/>
              </w:rPr>
              <w:t xml:space="preserve"> обращений за получением массовых социально-значимых муниципальных услуг в электронном виде с использованием ЕПГУ, без необходимости личного посещения органов местного самоуправления от общего количества таких услуг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60,99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56,61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113,2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3DA" w:rsidRDefault="00B053DA">
            <w:pPr>
              <w:rPr>
                <w:sz w:val="10"/>
                <w:szCs w:val="10"/>
              </w:rPr>
            </w:pPr>
          </w:p>
        </w:tc>
      </w:tr>
      <w:tr w:rsidR="001A2349" w:rsidTr="003D6130">
        <w:trPr>
          <w:trHeight w:val="54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4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113EB9" w:rsidRDefault="001A2349" w:rsidP="00565E65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Количество обращений граждан в администрацию </w:t>
            </w:r>
            <w:r w:rsidR="00565E65">
              <w:rPr>
                <w:b w:val="0"/>
                <w:sz w:val="16"/>
                <w:szCs w:val="16"/>
              </w:rPr>
              <w:t>округа</w:t>
            </w:r>
            <w:r>
              <w:rPr>
                <w:b w:val="0"/>
                <w:sz w:val="16"/>
                <w:szCs w:val="16"/>
              </w:rPr>
              <w:t>, рассмотренных с нарушением сроков, установленных законодательством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4A5401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rPr>
                <w:sz w:val="10"/>
                <w:szCs w:val="10"/>
              </w:rPr>
            </w:pPr>
          </w:p>
        </w:tc>
      </w:tr>
      <w:tr w:rsidR="001A2349" w:rsidTr="001A2349">
        <w:trPr>
          <w:trHeight w:val="105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5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713E9F" w:rsidRDefault="001A234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рассмотренных протоколов об административных правонарушениях, поступивших в административную комиссию муниципального образов</w:t>
            </w:r>
            <w:r w:rsidR="00521C98">
              <w:rPr>
                <w:b w:val="0"/>
                <w:sz w:val="16"/>
                <w:szCs w:val="16"/>
              </w:rPr>
              <w:t>ания Немский муниципальных округ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 w:rsidP="00F767D4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Pr="00F767D4" w:rsidRDefault="001A2349">
            <w:pPr>
              <w:rPr>
                <w:sz w:val="16"/>
                <w:szCs w:val="16"/>
              </w:rPr>
            </w:pPr>
          </w:p>
        </w:tc>
      </w:tr>
      <w:tr w:rsidR="001A2349" w:rsidTr="003D6130">
        <w:trPr>
          <w:trHeight w:val="107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6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713E9F" w:rsidRDefault="001A234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товаров (работ, услуг) приобретенных методом аукционов в электронной форме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94788F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87,6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101,2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211" w:lineRule="exact"/>
              <w:jc w:val="left"/>
            </w:pPr>
          </w:p>
        </w:tc>
      </w:tr>
      <w:tr w:rsidR="001A2349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7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713E9F" w:rsidRDefault="001A2349" w:rsidP="00565E65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Своевременность разработки прогноза и анализа социально-экономического развития Немского </w:t>
            </w:r>
            <w:r w:rsidR="00565E65">
              <w:rPr>
                <w:b w:val="0"/>
                <w:sz w:val="16"/>
                <w:szCs w:val="16"/>
              </w:rPr>
              <w:t>округа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53DA">
              <w:rPr>
                <w:b w:val="0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53DA">
              <w:rPr>
                <w:b w:val="0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53DA">
              <w:rPr>
                <w:b w:val="0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211" w:lineRule="exact"/>
              <w:jc w:val="left"/>
            </w:pPr>
          </w:p>
        </w:tc>
      </w:tr>
      <w:tr w:rsidR="001A2349" w:rsidTr="001A2349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8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349" w:rsidRPr="00713E9F" w:rsidRDefault="001A234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муниципальных служащих администрации района, повысивших квалификацию и прошедших профессиональную подготовку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4D481D" w:rsidP="00F45A9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8,5 раз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29247F" w:rsidP="000C4C6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Занижение планового показателя (увеличено финансирование)</w:t>
            </w:r>
          </w:p>
        </w:tc>
      </w:tr>
      <w:tr w:rsidR="001A2349" w:rsidTr="001A2349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349" w:rsidRPr="00B05B00" w:rsidRDefault="001A234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муниципальных служащих, успешно прошедших аттестацию от числа муниципальных служащих, включенных в график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1A2349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B00" w:rsidRDefault="001A234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 w:rsidRPr="00B05B00">
              <w:rPr>
                <w:b w:val="0"/>
                <w:sz w:val="16"/>
                <w:szCs w:val="16"/>
              </w:rPr>
              <w:t xml:space="preserve">Количество случаев </w:t>
            </w:r>
            <w:r>
              <w:rPr>
                <w:b w:val="0"/>
                <w:sz w:val="16"/>
                <w:szCs w:val="16"/>
              </w:rPr>
              <w:t>несоблюдения муниципальными служащими ограничений и нарушений запретов, предусмотренных действующим законодательством о муниципальной службе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87765E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B00" w:rsidRDefault="0087765E" w:rsidP="00565E65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Количество семинаров для муниципальных служащих, организованных и проведенных управлением делами администрации </w:t>
            </w:r>
            <w:r w:rsidR="00565E65">
              <w:rPr>
                <w:b w:val="0"/>
                <w:sz w:val="16"/>
                <w:szCs w:val="16"/>
              </w:rPr>
              <w:t>округа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94788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5E" w:rsidRDefault="0087765E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87765E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12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87765E" w:rsidP="00565E65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r w:rsidR="00565E65">
              <w:rPr>
                <w:b w:val="0"/>
                <w:sz w:val="16"/>
                <w:szCs w:val="16"/>
              </w:rPr>
              <w:t>округа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5E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5E" w:rsidRDefault="0087765E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1A2349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A34A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B00" w:rsidRDefault="0087765E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Увеличение процента оповещаемого населения в нормативные сроки при угрозе возникновения чрезвычайных ситуаций природного и техногенного характера и в военное время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B053DA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F45A9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F45A9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1A2349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A34A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14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B00" w:rsidRDefault="0087765E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архивных документов хранящихся в нормативных условиях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Default="0087765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349" w:rsidRPr="00B053DA" w:rsidRDefault="007F32E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349" w:rsidRDefault="001A2349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7F32E9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A34A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A34A0E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муниципальных учреждений МО Немский муниципальный округ, подключенных к единой</w:t>
            </w:r>
            <w:r w:rsidR="005756EB">
              <w:rPr>
                <w:b w:val="0"/>
                <w:sz w:val="16"/>
                <w:szCs w:val="16"/>
              </w:rPr>
              <w:t>, высокоскоростной, телекоммуникационной сети к общему числу муниципальных учреждений МО Немский муниципальный округ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5756E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2E9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153,8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2E9" w:rsidRDefault="004D481D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Занижение планового показателя</w:t>
            </w:r>
          </w:p>
        </w:tc>
      </w:tr>
      <w:tr w:rsidR="00A34A0E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A34A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16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5756EB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современной компьютерной и организационной техники к общему количеству компьютерной техники в подразделениях администрации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5756E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A0E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117,6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A0E" w:rsidRDefault="00A34A0E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87765E" w:rsidTr="00982AF3">
        <w:trPr>
          <w:trHeight w:val="706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5E" w:rsidRPr="0087765E" w:rsidRDefault="0087765E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  <w:b/>
              </w:rPr>
            </w:pPr>
            <w:r>
              <w:rPr>
                <w:rStyle w:val="8pt"/>
                <w:b/>
              </w:rPr>
              <w:t>3. Муниципальная программа «Управление муниципальными финансами и регулирование межбюджетных отношений»</w:t>
            </w:r>
          </w:p>
        </w:tc>
      </w:tr>
      <w:tr w:rsidR="007550CF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F45A9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7550CF" w:rsidP="00F45A92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Обеспечение расходных обязательств </w:t>
            </w:r>
            <w:r w:rsidR="00F45A92">
              <w:rPr>
                <w:b w:val="0"/>
                <w:sz w:val="16"/>
                <w:szCs w:val="16"/>
              </w:rPr>
              <w:t>муниципального округа</w:t>
            </w:r>
            <w:r>
              <w:rPr>
                <w:b w:val="0"/>
                <w:sz w:val="16"/>
                <w:szCs w:val="16"/>
              </w:rPr>
              <w:t xml:space="preserve"> средствами бюджета муниципального района в объеме, утвержденном решением районной Думы об утверждении бюджета Немского муниципального </w:t>
            </w:r>
            <w:r w:rsidR="00F45A92">
              <w:rPr>
                <w:b w:val="0"/>
                <w:sz w:val="16"/>
                <w:szCs w:val="16"/>
              </w:rPr>
              <w:t>округа</w:t>
            </w:r>
            <w:r>
              <w:rPr>
                <w:b w:val="0"/>
                <w:sz w:val="16"/>
                <w:szCs w:val="16"/>
              </w:rPr>
              <w:t xml:space="preserve"> на очередной финансовый год и на плановый период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F45A9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4D481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94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Отсутствие потребности, не полностью профинансированных расходов по целевым внебюджетным трансфертам и в связи с недостаточностью бюджетных средств.</w:t>
            </w:r>
          </w:p>
        </w:tc>
      </w:tr>
      <w:tr w:rsidR="007550CF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Своевременное доведение лимитов бюджетных обязательств до главных распорядителей бюджетных средств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3F57BD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Составление проекта бюджета муниципального округа в установленные сроки в соответствии с бюджетным законодательством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7BD" w:rsidRDefault="003F57BD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7550CF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4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DB1109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Составление годового отчета об исполнении бюджета муниципального района в установленный срок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DB110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DB110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96CC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96CC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96CC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3F57BD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Наличие утвержденного бюджета муниципального образования Немский муниципальный округ на текущий год и на плановый период и годового отчета об исполнении бюджета в доступной для граждан форме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7BD" w:rsidRDefault="003F57B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7BD" w:rsidRDefault="003F57BD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7550CF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Pr="00080EF2" w:rsidRDefault="00080EF2" w:rsidP="00080EF2">
            <w:pPr>
              <w:pStyle w:val="23"/>
              <w:shd w:val="clear" w:color="auto" w:fill="auto"/>
              <w:spacing w:line="211" w:lineRule="exact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Отношение объема муниципального долга Немского муниципального округа к общему годовому объему доходов бюджета муниципального района без учета объемов безвозмездных поступлений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Не более 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7550CF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3F57B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Pr="00080EF2" w:rsidRDefault="00080EF2" w:rsidP="00080EF2">
            <w:pPr>
              <w:pStyle w:val="23"/>
              <w:shd w:val="clear" w:color="auto" w:fill="auto"/>
              <w:spacing w:line="211" w:lineRule="exact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Отношение объема расходов на обслуживание муниципального долга Немского округа к общему объему расходов бюджета муниципального округа,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DB110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Не более 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DB1109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 w:rsidP="00080EF2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Выполнение финансовым управлением утвержденного плана контрольно-ревизионной работы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109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09" w:rsidRDefault="00DB1109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7550CF" w:rsidTr="003D6130">
        <w:trPr>
          <w:trHeight w:val="70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 w:rsidP="001A2349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муниципальных служащих, прошедших курсы повышения квалификации и переподготовки кадров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0CF" w:rsidRDefault="00080E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0CF" w:rsidRDefault="007550CF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</w:p>
        </w:tc>
      </w:tr>
      <w:tr w:rsidR="00423205">
        <w:trPr>
          <w:trHeight w:val="269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Default="000A32A1" w:rsidP="00747E0E">
            <w:pPr>
              <w:pStyle w:val="23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4. Муниципальная программа «Развитие молодежной политики и спорта»</w:t>
            </w:r>
          </w:p>
        </w:tc>
      </w:tr>
      <w:tr w:rsidR="00423205" w:rsidTr="000A32A1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700D97" w:rsidRDefault="000A32A1" w:rsidP="0064067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Доля </w:t>
            </w:r>
            <w:r w:rsidR="0064067B">
              <w:rPr>
                <w:b w:val="0"/>
                <w:sz w:val="16"/>
                <w:szCs w:val="16"/>
              </w:rPr>
              <w:t>граждан систематически занимающихся физической культурой и спортом от общей численности населения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0A32A1">
            <w:pPr>
              <w:pStyle w:val="23"/>
              <w:shd w:val="clear" w:color="auto" w:fill="auto"/>
              <w:spacing w:line="160" w:lineRule="exact"/>
              <w:jc w:val="left"/>
            </w:pPr>
            <w: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64067B" w:rsidP="00C6347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86,9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Default="0064067B">
            <w:pPr>
              <w:rPr>
                <w:sz w:val="10"/>
                <w:szCs w:val="10"/>
              </w:rPr>
            </w:pPr>
            <w:r w:rsidRPr="00C6347A">
              <w:rPr>
                <w:sz w:val="16"/>
                <w:szCs w:val="16"/>
              </w:rPr>
              <w:t>Не выполнен</w:t>
            </w:r>
          </w:p>
        </w:tc>
      </w:tr>
      <w:tr w:rsidR="00C6347A" w:rsidTr="000A32A1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C6347A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C6347A">
            <w:pPr>
              <w:pStyle w:val="23"/>
              <w:shd w:val="clear" w:color="auto" w:fill="auto"/>
              <w:spacing w:line="160" w:lineRule="exact"/>
              <w:jc w:val="left"/>
            </w:pPr>
            <w: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Pr="00ED2F1D" w:rsidRDefault="00C6347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47A" w:rsidRDefault="00C6347A">
            <w:pPr>
              <w:rPr>
                <w:sz w:val="10"/>
                <w:szCs w:val="10"/>
              </w:rPr>
            </w:pPr>
          </w:p>
        </w:tc>
      </w:tr>
      <w:tr w:rsidR="0064067B" w:rsidTr="000A32A1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жизни, от общего числа молодежи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160" w:lineRule="exact"/>
              <w:jc w:val="left"/>
            </w:pPr>
            <w: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7B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7B" w:rsidRDefault="0064067B">
            <w:pPr>
              <w:rPr>
                <w:sz w:val="10"/>
                <w:szCs w:val="10"/>
              </w:rPr>
            </w:pPr>
          </w:p>
        </w:tc>
      </w:tr>
      <w:tr w:rsidR="00C6347A" w:rsidTr="000A32A1">
        <w:trPr>
          <w:trHeight w:val="1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C6347A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C6347A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C6347A">
            <w:pPr>
              <w:pStyle w:val="23"/>
              <w:shd w:val="clear" w:color="auto" w:fill="auto"/>
              <w:spacing w:line="160" w:lineRule="exact"/>
              <w:jc w:val="left"/>
            </w:pPr>
            <w: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47A" w:rsidRDefault="00C6347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47A" w:rsidRDefault="00C6347A">
            <w:pPr>
              <w:rPr>
                <w:sz w:val="10"/>
                <w:szCs w:val="10"/>
              </w:rPr>
            </w:pPr>
          </w:p>
        </w:tc>
      </w:tr>
      <w:tr w:rsidR="006F11DB" w:rsidTr="000A32A1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1DB" w:rsidRDefault="00C6347A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5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1DB" w:rsidRPr="000A32A1" w:rsidRDefault="000A32A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 w:rsidRPr="000A32A1">
              <w:rPr>
                <w:b w:val="0"/>
                <w:sz w:val="16"/>
                <w:szCs w:val="16"/>
              </w:rPr>
              <w:t xml:space="preserve">Доля молодых людей, принимающих участие в добровольческой деятельности, от общего </w:t>
            </w:r>
            <w:r>
              <w:rPr>
                <w:b w:val="0"/>
                <w:sz w:val="16"/>
                <w:szCs w:val="16"/>
              </w:rPr>
              <w:t>числа молодежи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1DB" w:rsidRDefault="000A32A1">
            <w:pPr>
              <w:pStyle w:val="23"/>
              <w:shd w:val="clear" w:color="auto" w:fill="auto"/>
              <w:spacing w:line="160" w:lineRule="exact"/>
              <w:jc w:val="left"/>
            </w:pPr>
            <w: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1DB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1DB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1DB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1DB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1DB" w:rsidRPr="00D91AA9" w:rsidRDefault="006F11DB">
            <w:pPr>
              <w:rPr>
                <w:sz w:val="16"/>
                <w:szCs w:val="16"/>
              </w:rPr>
            </w:pPr>
          </w:p>
        </w:tc>
      </w:tr>
      <w:tr w:rsidR="00B011C1" w:rsidTr="000A32A1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C6347A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0A32A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молодых семей улучшивших жилищные условия с учетом государственной поддержки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 w:rsidRPr="00B011C1">
              <w:rPr>
                <w:b w:val="0"/>
              </w:rPr>
              <w:t>чел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C6347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Pr="00ED2F1D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 2 раза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D91AA9" w:rsidRDefault="00B011C1">
            <w:pPr>
              <w:rPr>
                <w:sz w:val="16"/>
                <w:szCs w:val="16"/>
              </w:rPr>
            </w:pPr>
          </w:p>
        </w:tc>
      </w:tr>
      <w:tr w:rsidR="00423205">
        <w:trPr>
          <w:trHeight w:val="206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CC595C" w:rsidP="004F333C">
            <w:pPr>
              <w:pStyle w:val="23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5</w:t>
            </w:r>
            <w:r w:rsidR="00504E6D">
              <w:rPr>
                <w:rStyle w:val="85pt"/>
                <w:b/>
                <w:bCs/>
              </w:rPr>
              <w:t xml:space="preserve">. </w:t>
            </w:r>
            <w:r w:rsidR="00700D97">
              <w:rPr>
                <w:rStyle w:val="85pt"/>
                <w:b/>
                <w:bCs/>
              </w:rPr>
              <w:t xml:space="preserve">Муниципальная </w:t>
            </w:r>
            <w:r w:rsidR="00504E6D">
              <w:rPr>
                <w:rStyle w:val="85pt"/>
                <w:b/>
                <w:bCs/>
              </w:rPr>
              <w:t>программа "</w:t>
            </w:r>
            <w:r w:rsidR="004F333C">
              <w:rPr>
                <w:rStyle w:val="85pt"/>
                <w:b/>
                <w:bCs/>
              </w:rPr>
              <w:t>Развитие транспортной системы</w:t>
            </w:r>
            <w:r w:rsidR="00504E6D">
              <w:rPr>
                <w:rStyle w:val="85pt"/>
                <w:b/>
                <w:bCs/>
              </w:rPr>
              <w:t>"</w:t>
            </w:r>
          </w:p>
        </w:tc>
      </w:tr>
      <w:tr w:rsidR="00423205">
        <w:trPr>
          <w:trHeight w:val="95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6F11DB" w:rsidRDefault="006E6B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Сохранение  существующей протяженности сети автомобильных дорог общего пользования местного значения и искусственных сооружений на них вне границ населенных пунктов Немского муниципального округа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597B84" w:rsidRDefault="00597B84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 w:rsidRPr="00597B84">
              <w:rPr>
                <w:b w:val="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597B84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 w:rsidRPr="00ED2F1D">
              <w:rPr>
                <w:b w:val="0"/>
                <w:sz w:val="16"/>
                <w:szCs w:val="16"/>
              </w:rPr>
              <w:t>166,731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597B84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 w:rsidRPr="00ED2F1D">
              <w:rPr>
                <w:b w:val="0"/>
                <w:sz w:val="16"/>
                <w:szCs w:val="16"/>
              </w:rPr>
              <w:t>166,731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597B84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 w:rsidRPr="00ED2F1D">
              <w:rPr>
                <w:b w:val="0"/>
                <w:sz w:val="16"/>
                <w:szCs w:val="16"/>
              </w:rPr>
              <w:t>166,731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ED2F1D" w:rsidRDefault="00597B84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 w:rsidRPr="00ED2F1D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Pr="00494EEE" w:rsidRDefault="00423205" w:rsidP="00CE1DA4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B011C1">
        <w:trPr>
          <w:trHeight w:val="98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494EEE" w:rsidRDefault="006E6B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Сохранение существующей протяженности улично-дорожной сети автомобильных дорог общего пользования местного значения и искусственных сооружений на них вне границ населенных пунктов Немского муниципального округа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597B84" w:rsidRDefault="006E6BDA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>
              <w:rPr>
                <w:b w:val="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6E6B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111,322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6E6B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111,322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6E6B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111,322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FA27E6" w:rsidRDefault="00B011C1" w:rsidP="008766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E6BDA">
        <w:trPr>
          <w:trHeight w:val="98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6E6BDA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6E6BDA" w:rsidP="006E6BDA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Протяженность автомобильных дорог общего пользования местного значения Немского муниципального округа, соответствующих нормативным требованиям к транспортно-эксплуатационным показателям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6E6BDA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>
              <w:rPr>
                <w:b w:val="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FB71A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23,065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24,812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64067B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27,510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DA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110,9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BDA" w:rsidRPr="00FA27E6" w:rsidRDefault="006E6BDA" w:rsidP="008766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11C1">
        <w:trPr>
          <w:trHeight w:val="66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FB71A7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 w:rsidRPr="00ED2F1D">
              <w:rPr>
                <w:b w:val="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597B84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>
              <w:rPr>
                <w:b w:val="0"/>
              </w:rPr>
              <w:t>км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1,864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FB71A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2,164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ED2F1D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 2 раза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FA27E6" w:rsidRDefault="00FB71A7" w:rsidP="008766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запланированных автомобильных дорог прошел в рамках содержания дорог</w:t>
            </w:r>
          </w:p>
        </w:tc>
      </w:tr>
      <w:tr w:rsidR="00B011C1">
        <w:trPr>
          <w:trHeight w:val="1373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FB71A7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ED2F1D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597B84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ED2F1D" w:rsidRDefault="003E2BB3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ED2F1D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ED2F1D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ED2F1D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113EB9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1F1307">
        <w:trPr>
          <w:trHeight w:val="1373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маршрутов, имеющих регулярное автобусное сообщение с административным центром мун.округа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</w:rPr>
            </w:pPr>
            <w:r>
              <w:rPr>
                <w:b w:val="0"/>
              </w:rPr>
              <w:t>Ед.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307" w:rsidRDefault="001F1307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307" w:rsidRPr="00113EB9" w:rsidRDefault="001F130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B011C1" w:rsidTr="009D771B">
        <w:trPr>
          <w:trHeight w:val="43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1C1" w:rsidRPr="00ED2F1D" w:rsidRDefault="00B011C1" w:rsidP="00ED2F1D">
            <w:pPr>
              <w:rPr>
                <w:b/>
                <w:sz w:val="18"/>
                <w:szCs w:val="18"/>
              </w:rPr>
            </w:pPr>
            <w:r w:rsidRPr="00ED2F1D">
              <w:rPr>
                <w:b/>
                <w:sz w:val="18"/>
                <w:szCs w:val="18"/>
              </w:rPr>
              <w:t>6</w:t>
            </w:r>
            <w:r w:rsidRPr="005E2720">
              <w:rPr>
                <w:b/>
                <w:color w:val="auto"/>
                <w:sz w:val="18"/>
                <w:szCs w:val="18"/>
              </w:rPr>
              <w:t>. Муниципальная программа «Развитие культуры»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Количество посещений библиотек на 1 жителя в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Пользователи (чел.)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15,39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134,4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Количество библиографических записей в электронном каталоге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Записи, 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FB71A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2207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FB71A7" w:rsidP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2.</w:t>
            </w:r>
            <w:r w:rsidR="003C0778">
              <w:rPr>
                <w:rStyle w:val="8pt"/>
              </w:rPr>
              <w:t>5</w:t>
            </w:r>
            <w:r>
              <w:rPr>
                <w:rStyle w:val="8pt"/>
              </w:rPr>
              <w:t xml:space="preserve"> раза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Количество обучающихся в учреждении дополнительного образования детей в МКУ ДО ДМШ с. Архангельское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FB71A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81,3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3C0778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Не выполнен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Количество посещений культурно-досуговых мероприятий на 1 жителя в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Посещения (единиц)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5,79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5E272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10,56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88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 w:rsidP="00B011C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Завышение планового показателя</w:t>
            </w:r>
            <w:r w:rsidR="003C0778">
              <w:rPr>
                <w:color w:val="auto"/>
                <w:sz w:val="16"/>
                <w:szCs w:val="16"/>
              </w:rPr>
              <w:t>. Низкая посещаемость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Число мероприятий культурно-досуговых учреждений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77,9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Завышение планового показателя</w:t>
            </w:r>
            <w:r w:rsidR="003C0778">
              <w:rPr>
                <w:color w:val="auto"/>
                <w:sz w:val="16"/>
                <w:szCs w:val="16"/>
              </w:rPr>
              <w:t>. Низкая посещаемость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C23C77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Численность участников клубных формирований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Мероприятие (единиц)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C23C7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C23C7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145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982AF3">
        <w:trPr>
          <w:trHeight w:val="43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1C1" w:rsidRPr="00C719A6" w:rsidRDefault="00B011C1">
            <w:pPr>
              <w:rPr>
                <w:b/>
                <w:color w:val="auto"/>
                <w:sz w:val="18"/>
                <w:szCs w:val="18"/>
              </w:rPr>
            </w:pPr>
            <w:r w:rsidRPr="00C719A6">
              <w:rPr>
                <w:b/>
                <w:color w:val="auto"/>
                <w:sz w:val="18"/>
                <w:szCs w:val="18"/>
              </w:rPr>
              <w:lastRenderedPageBreak/>
              <w:t>7. Муниципальная программа «Развитие образования»</w:t>
            </w:r>
          </w:p>
        </w:tc>
      </w:tr>
      <w:tr w:rsidR="00AD45F2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5F2" w:rsidRDefault="00C23C7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5F2" w:rsidRPr="00AD45F2" w:rsidRDefault="00AD45F2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 w:rsidRPr="00AD45F2">
              <w:rPr>
                <w:b w:val="0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образования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5F2" w:rsidRDefault="00AD45F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5F2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5F2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5F2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5F2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5F2" w:rsidRPr="00402E38" w:rsidRDefault="00AD45F2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C23C7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6F15D7" w:rsidRDefault="00B011C1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C23C77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C77" w:rsidRDefault="00C23C7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C77" w:rsidRDefault="00C23C77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Охват детей программами дошкольного образования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C77" w:rsidRDefault="00C23C7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C77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C77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C77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82,3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C77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100,4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C77" w:rsidRPr="00402E38" w:rsidRDefault="00C23C77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6F15D7" w:rsidRDefault="00B011C1" w:rsidP="00982AF3">
            <w:pPr>
              <w:pStyle w:val="23"/>
              <w:shd w:val="clear" w:color="auto" w:fill="auto"/>
              <w:spacing w:line="160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77,9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5F2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100,4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6F15D7" w:rsidRDefault="00B011C1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детей школьного возраста, получивших услугу отдыха и оздоровления в лагерях при образовательных организациях, человек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3,5 раза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6F15D7" w:rsidRDefault="00B011C1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трудоустроенных несовершеннолетних граждан от 14 до 18 лет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6C379E" w:rsidP="003C0778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Т.к. мероприятия по трудоустройству несовершеннолетних граждан проходят совместно с Центром занятости населения и на 202</w:t>
            </w:r>
            <w:r w:rsidR="003C0778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</w:rPr>
              <w:t xml:space="preserve"> год по их квоте выделено софинансирование только на 16 человек</w:t>
            </w: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6D4221" w:rsidRDefault="00B011C1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Доля детей, оставшихся без попечения родителей, переданных на воспитание в семьи граждан РФ, постоянно проживающих на территории РФ (на усыновление (удочерении) и под опеку (попечительство)), в том числе по договору о приемной семье либо в случаях, предусмотренных законами Кировской области, по договору о патронатной семье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6C379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CF3D4C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140,8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206530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</w:t>
            </w:r>
            <w:r w:rsidR="00BE4C83">
              <w:rPr>
                <w:b w:val="0"/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CF3D4C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C23C7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3C077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3C0778" w:rsidP="003E2BB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Фактически за 2024 год жилым помещением обеспечен один человек, второму изменен год обеспечения жилым помещением в связи с его нахождением в учреждении социального обслуживания</w:t>
            </w: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получателей социальных услуг, оказанных детям-сиротам, детям оставшимся без попечения родителей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177,8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6C379E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AD45F2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86509F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преступлений, совершенных несовершеннолетними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CF3D4C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4 раза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982AF3">
        <w:trPr>
          <w:trHeight w:val="43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1C1" w:rsidRPr="0086509F" w:rsidRDefault="00B011C1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8</w:t>
            </w:r>
            <w:r w:rsidRPr="004A5867">
              <w:rPr>
                <w:b/>
                <w:color w:val="auto"/>
                <w:sz w:val="18"/>
                <w:szCs w:val="18"/>
              </w:rPr>
              <w:t>. Муниципальная программа «Обеспечение безопасности жизнедеятельности населения»</w:t>
            </w:r>
          </w:p>
        </w:tc>
      </w:tr>
      <w:tr w:rsidR="00B011C1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F66987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добытых волков на территории округа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головы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66,7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F6698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не выполнен, в связи с отсутствием заявок на добычу волков</w:t>
            </w:r>
          </w:p>
        </w:tc>
      </w:tr>
      <w:tr w:rsidR="00B011C1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F6698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A474B" w:rsidP="00F6698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</w:t>
            </w:r>
            <w:r w:rsidR="00F66987">
              <w:rPr>
                <w:b w:val="0"/>
                <w:sz w:val="16"/>
                <w:szCs w:val="16"/>
              </w:rPr>
              <w:t>ичество проведенных мероприятий, направленных на выполнение плана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EB165F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5F" w:rsidRDefault="00F6698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Pr="00EB165F" w:rsidRDefault="00B83388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зданий, сооружений подлежащих сносу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5F" w:rsidRDefault="00EA474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65F" w:rsidRPr="00EB165F" w:rsidRDefault="00EB165F">
            <w:pPr>
              <w:rPr>
                <w:color w:val="auto"/>
                <w:sz w:val="16"/>
                <w:szCs w:val="16"/>
              </w:rPr>
            </w:pPr>
          </w:p>
        </w:tc>
      </w:tr>
      <w:tr w:rsidR="00EB165F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5F" w:rsidRDefault="00F6698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Pr="00EB165F" w:rsidRDefault="00F66987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сибиреязвенных скотомогильников, в отношении которых установлены (изменены) размеры санитарно-защитных зон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65F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65F" w:rsidRDefault="00EA474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65F" w:rsidRPr="00402E38" w:rsidRDefault="00EB165F">
            <w:pPr>
              <w:rPr>
                <w:color w:val="auto"/>
                <w:sz w:val="16"/>
                <w:szCs w:val="16"/>
              </w:rPr>
            </w:pPr>
          </w:p>
        </w:tc>
      </w:tr>
      <w:tr w:rsidR="00EA474B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F6698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 w:rsidP="00B8338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Количество </w:t>
            </w:r>
            <w:r w:rsidR="00B83388">
              <w:rPr>
                <w:b w:val="0"/>
                <w:sz w:val="16"/>
                <w:szCs w:val="16"/>
              </w:rPr>
              <w:t>скотомогильников подлежащих содержанию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EA474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EA474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4B" w:rsidRPr="00402E38" w:rsidRDefault="00EA474B">
            <w:pPr>
              <w:rPr>
                <w:color w:val="auto"/>
                <w:sz w:val="16"/>
                <w:szCs w:val="16"/>
              </w:rPr>
            </w:pPr>
          </w:p>
        </w:tc>
      </w:tr>
      <w:tr w:rsidR="00EA474B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B83388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6,75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084B9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4B" w:rsidRPr="00402E38" w:rsidRDefault="00EA474B">
            <w:pPr>
              <w:rPr>
                <w:color w:val="auto"/>
                <w:sz w:val="16"/>
                <w:szCs w:val="16"/>
              </w:rPr>
            </w:pPr>
          </w:p>
        </w:tc>
      </w:tr>
      <w:tr w:rsidR="00EA474B" w:rsidTr="00982AF3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F66987" w:rsidP="0083240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 w:rsidP="00982AF3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Сохранение доли освещенных населенных пунктов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F6698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07737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07737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4B" w:rsidRDefault="0007737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4B" w:rsidRDefault="00084B9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4B" w:rsidRPr="00402E38" w:rsidRDefault="00EA474B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9D771B">
        <w:trPr>
          <w:trHeight w:val="43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1C1" w:rsidRPr="00041726" w:rsidRDefault="00B011C1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9. Муниципальная программа «Управление муниципальным имуществом»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Pr="00A5643E" w:rsidRDefault="00B011C1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объектов (движимого и недвижимого) имущества ежегодно охваченными проверками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9 раз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Занижение планового показателя</w:t>
            </w:r>
          </w:p>
        </w:tc>
      </w:tr>
      <w:tr w:rsidR="00B011C1" w:rsidTr="009D771B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A5643E" w:rsidRDefault="00B011C1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Н</w:t>
            </w:r>
            <w:r w:rsidR="00521C98">
              <w:rPr>
                <w:b w:val="0"/>
                <w:sz w:val="16"/>
                <w:szCs w:val="16"/>
              </w:rPr>
              <w:t>емский муниципальный округ</w:t>
            </w:r>
            <w:r>
              <w:rPr>
                <w:b w:val="0"/>
                <w:sz w:val="16"/>
                <w:szCs w:val="16"/>
              </w:rPr>
              <w:t xml:space="preserve"> и подлежащих технической инвентаризации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9678C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9D771B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Pr="00A20296" w:rsidRDefault="00B011C1" w:rsidP="00521C9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объектов недвижимости, на которые зарегистрировано право собственности муниципального образования Немский муниципальный район (хозяйственного ведения, оперативного управления), в общем количестве объектов недвижимости, учитываемых в реестре муниципального образо</w:t>
            </w:r>
            <w:r w:rsidR="00521C98">
              <w:rPr>
                <w:b w:val="0"/>
                <w:sz w:val="16"/>
                <w:szCs w:val="16"/>
              </w:rPr>
              <w:t xml:space="preserve">вания Немский муниципальный округ </w:t>
            </w:r>
            <w:r>
              <w:rPr>
                <w:b w:val="0"/>
                <w:sz w:val="16"/>
                <w:szCs w:val="16"/>
              </w:rPr>
              <w:t xml:space="preserve"> и подлежащих государственной регистрации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Pr="008B3419" w:rsidRDefault="00B011C1" w:rsidP="00521C9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Поступление в районный бюджет доходов от управления и распоряжения муниципальным имуществом муниципального образо</w:t>
            </w:r>
            <w:r w:rsidR="00521C98">
              <w:rPr>
                <w:b w:val="0"/>
                <w:sz w:val="16"/>
                <w:szCs w:val="16"/>
              </w:rPr>
              <w:t>вания Немский муниципальный округ</w:t>
            </w:r>
            <w:r>
              <w:rPr>
                <w:b w:val="0"/>
                <w:sz w:val="16"/>
                <w:szCs w:val="16"/>
              </w:rPr>
              <w:t xml:space="preserve"> и земельными участками,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Тыс.руб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9678C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15872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 w:rsidP="009678C9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2,7 раза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83388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Занижение планового показателя</w:t>
            </w:r>
          </w:p>
        </w:tc>
      </w:tr>
      <w:tr w:rsidR="00B011C1" w:rsidTr="009D771B">
        <w:trPr>
          <w:trHeight w:val="43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1C1" w:rsidRPr="00041726" w:rsidRDefault="00B011C1" w:rsidP="00982AF3"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10. </w:t>
            </w:r>
            <w:r w:rsidRPr="00612DD2">
              <w:rPr>
                <w:b/>
                <w:color w:val="auto"/>
                <w:sz w:val="18"/>
                <w:szCs w:val="18"/>
              </w:rPr>
              <w:t>Муниципальная программа «Социальная поддержка и социальное обслуживание граждан»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Число лиц с ограниченными возможностями здоровья и инвалидов, принявших участие в культурно-досуговых, спортивных и оздоровительных мероприятиях в общей численности данной категории населения</w:t>
            </w:r>
            <w:r w:rsidR="00521C98">
              <w:rPr>
                <w:rStyle w:val="8pt"/>
              </w:rPr>
              <w:t xml:space="preserve"> в Немском округе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89,3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 численности данной кате</w:t>
            </w:r>
            <w:r w:rsidR="00521C98">
              <w:rPr>
                <w:rStyle w:val="8pt"/>
              </w:rPr>
              <w:t>гории населения в Немском округе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Количество граждан пожилого возраста, принявших участие в культурно-досуговых и оздоровительных мероприятиях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8338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98,1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</w:p>
        </w:tc>
      </w:tr>
      <w:tr w:rsidR="00612DD2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DD2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DD2" w:rsidRDefault="00612DD2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Доля ветеранов, пенсионеров участвующих в спортивных, культурно-массовых мероприятиях в общей численности данной кате</w:t>
            </w:r>
            <w:r w:rsidR="00521C98">
              <w:rPr>
                <w:rStyle w:val="8pt"/>
              </w:rPr>
              <w:t>гории населения в Немском округе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DD2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DD2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DD2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DD2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DD2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DD2" w:rsidRPr="00402E38" w:rsidRDefault="00612DD2">
            <w:pPr>
              <w:rPr>
                <w:color w:val="auto"/>
                <w:sz w:val="16"/>
                <w:szCs w:val="16"/>
              </w:rPr>
            </w:pP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5.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Число студентов, обучающихся по целевым направлениям специальностей образования, культуры и спорта и здравоохранения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Отсутствие желающих на обучение</w:t>
            </w:r>
          </w:p>
        </w:tc>
      </w:tr>
      <w:tr w:rsidR="00B011C1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1C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Доля молодых специалистов от числа обучающихся по целевым направлениям, устроенных в уч</w:t>
            </w:r>
            <w:r w:rsidR="00521C98">
              <w:rPr>
                <w:rStyle w:val="8pt"/>
              </w:rPr>
              <w:t>реждения социальной сферы округа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EB165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402E38" w:rsidRDefault="00B011C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Отсутствие специалистов</w:t>
            </w:r>
          </w:p>
        </w:tc>
      </w:tr>
      <w:tr w:rsidR="00056584" w:rsidTr="000C4C6F">
        <w:trPr>
          <w:trHeight w:val="874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584" w:rsidRPr="00E4546B" w:rsidRDefault="0005658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4546B">
              <w:rPr>
                <w:b/>
                <w:color w:val="auto"/>
                <w:sz w:val="20"/>
                <w:szCs w:val="20"/>
              </w:rPr>
              <w:t xml:space="preserve">11. </w:t>
            </w:r>
            <w:r w:rsidR="003B7011" w:rsidRPr="00E4546B">
              <w:rPr>
                <w:b/>
                <w:color w:val="auto"/>
                <w:sz w:val="20"/>
                <w:szCs w:val="20"/>
              </w:rPr>
              <w:t xml:space="preserve"> </w:t>
            </w:r>
            <w:r w:rsidR="00E4546B" w:rsidRPr="00E4546B">
              <w:rPr>
                <w:b/>
                <w:color w:val="auto"/>
                <w:sz w:val="20"/>
                <w:szCs w:val="20"/>
              </w:rPr>
              <w:t>Муниципальная программа</w:t>
            </w:r>
            <w:r w:rsidR="003B7011" w:rsidRPr="00E4546B">
              <w:rPr>
                <w:b/>
                <w:color w:val="auto"/>
                <w:sz w:val="20"/>
                <w:szCs w:val="20"/>
              </w:rPr>
              <w:t xml:space="preserve"> </w:t>
            </w:r>
            <w:r w:rsidR="00E4546B" w:rsidRPr="00E4546B">
              <w:rPr>
                <w:b/>
                <w:color w:val="auto"/>
                <w:sz w:val="20"/>
                <w:szCs w:val="20"/>
              </w:rPr>
              <w:t>«</w:t>
            </w:r>
            <w:r w:rsidRPr="00E454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Энергосбережение и повышение энергетической эффективности</w:t>
            </w:r>
            <w:r w:rsidR="00E4546B" w:rsidRPr="00E454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»</w:t>
            </w:r>
          </w:p>
        </w:tc>
      </w:tr>
      <w:tr w:rsidR="00056584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84" w:rsidRDefault="0005658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  <w:p w:rsidR="00056584" w:rsidRDefault="0005658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84" w:rsidRDefault="00056584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Удельный расход электрической энергии на снабжение бюджетных учреждений (в расчете на 1 человека)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84" w:rsidRDefault="0005658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кВт ч/час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84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84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84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84" w:rsidRDefault="0005658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84" w:rsidRDefault="0019511F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Занижение планового показателя</w:t>
            </w:r>
          </w:p>
        </w:tc>
      </w:tr>
      <w:tr w:rsidR="00056584">
        <w:trPr>
          <w:trHeight w:val="43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84" w:rsidRDefault="0005658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6584" w:rsidRDefault="00056584">
            <w:pPr>
              <w:pStyle w:val="23"/>
              <w:shd w:val="clear" w:color="auto" w:fill="auto"/>
              <w:spacing w:line="211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Удельный расход теп</w:t>
            </w:r>
            <w:r w:rsidR="00D22DB1">
              <w:rPr>
                <w:rStyle w:val="8pt"/>
              </w:rPr>
              <w:t>ловой энергии на снабжение бюджетных учреждений (в расчете на 1 кв.метр общей площади)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84" w:rsidRDefault="003B701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Гкал/кв.м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84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84" w:rsidRDefault="0019511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584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0,15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6584" w:rsidRDefault="00056584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584" w:rsidRDefault="00056584">
            <w:pPr>
              <w:rPr>
                <w:color w:val="auto"/>
                <w:sz w:val="16"/>
                <w:szCs w:val="16"/>
              </w:rPr>
            </w:pPr>
          </w:p>
        </w:tc>
      </w:tr>
      <w:tr w:rsidR="00B011C1" w:rsidTr="009D771B">
        <w:trPr>
          <w:trHeight w:val="778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211" w:lineRule="exact"/>
              <w:jc w:val="left"/>
            </w:pPr>
            <w:r>
              <w:t>12</w:t>
            </w:r>
            <w:r w:rsidR="004A5867">
              <w:t xml:space="preserve"> </w:t>
            </w:r>
            <w:r w:rsidR="00B011C1">
              <w:t xml:space="preserve">. </w:t>
            </w:r>
            <w:r w:rsidR="00B011C1" w:rsidRPr="004A5867">
              <w:rPr>
                <w:color w:val="auto"/>
              </w:rPr>
              <w:t>Муниципальная программа «Поддержка и развитие малого и среднего предпринимательства»</w:t>
            </w:r>
          </w:p>
        </w:tc>
      </w:tr>
      <w:tr w:rsidR="00B011C1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9D771B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Увеличение числа субъектов малого и среднего предпринимательства, на 10 000 человек населения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261,1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416,5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263,7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63,3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700C31" w:rsidRDefault="004A586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</w:rPr>
            </w:pPr>
            <w:r>
              <w:rPr>
                <w:b w:val="0"/>
              </w:rPr>
              <w:t>Закрылись ИП и перешли в статус «самозанятых»</w:t>
            </w:r>
          </w:p>
        </w:tc>
      </w:tr>
      <w:tr w:rsidR="00B011C1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700C31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Увеличение оборота по субъектам среднего предпринимательства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Млн.руб.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295,3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410,6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138,6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B91C1A" w:rsidRDefault="00E80947" w:rsidP="00B91C1A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Занижен плановый показатель</w:t>
            </w:r>
          </w:p>
        </w:tc>
      </w:tr>
      <w:tr w:rsidR="00B011C1" w:rsidRPr="00700C31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9D771B">
            <w:pPr>
              <w:pStyle w:val="23"/>
              <w:shd w:val="clear" w:color="auto" w:fill="auto"/>
              <w:spacing w:line="160" w:lineRule="exact"/>
              <w:jc w:val="left"/>
            </w:pPr>
            <w:r>
              <w:rPr>
                <w:rStyle w:val="8pt"/>
              </w:rPr>
              <w:t>Увеличение оборота малых предприятий и индивидуальных предпринимателей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Млн.руб.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481,9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492,6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495,0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100,5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700C31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B011C1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 w:rsidP="009D771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Увеличение размера среднемесячной заработной платы на малых и средних предприятиях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рублей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42641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39808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53558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134,5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700C31" w:rsidRDefault="00E8094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Занижен плановый показатель</w:t>
            </w:r>
          </w:p>
        </w:tc>
      </w:tr>
      <w:tr w:rsidR="00B011C1" w:rsidTr="00DF1C6D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Pr="009D0F4A" w:rsidRDefault="00B011C1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Увеличение объема налоговых поступлений от субъектов малого предпринимательства в районный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B011C1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Млн.руб.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1C1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107,6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1C1" w:rsidRPr="00B91C1A" w:rsidRDefault="00B011C1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DF1C6D" w:rsidTr="00612DD2">
        <w:trPr>
          <w:trHeight w:val="778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Pr="00DF1C6D" w:rsidRDefault="00C4381E">
            <w:pPr>
              <w:pStyle w:val="23"/>
              <w:shd w:val="clear" w:color="auto" w:fill="auto"/>
              <w:spacing w:line="21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F1C6D">
              <w:rPr>
                <w:sz w:val="16"/>
                <w:szCs w:val="16"/>
              </w:rPr>
              <w:t>. Муниципальная программа «Профилактика правонарушений»</w:t>
            </w:r>
          </w:p>
        </w:tc>
      </w:tr>
      <w:tr w:rsidR="00DF1C6D" w:rsidTr="006B56E2">
        <w:trPr>
          <w:trHeight w:val="439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зарегистрированных преступлений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160,3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6B56E2">
        <w:trPr>
          <w:trHeight w:val="42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преступлений, совершенных в общественных местах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109,1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DF1C6D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115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6B56E2">
        <w:trPr>
          <w:trHeight w:val="47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DF1C6D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преступлений, совершенных несовершеннолетними и при их участии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6B56E2">
        <w:trPr>
          <w:trHeight w:val="42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12 раз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6B56E2">
        <w:trPr>
          <w:trHeight w:val="41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преступлений, совершенных ранее судимыми лицами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Почти в 5 раз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6B56E2">
        <w:trPr>
          <w:trHeight w:val="40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административных правонарушений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E80947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1,9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DF1C6D" w:rsidTr="006B56E2">
        <w:trPr>
          <w:trHeight w:val="57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зарегистрированных преступлений, связанных с незаконным оборотом наркотиков среди населения района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DF1C6D" w:rsidTr="006B56E2">
        <w:trPr>
          <w:trHeight w:val="40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Вовлеченность населения в незаконный оборот наркотиков (количество лиц, привлеченных к уголовной и административной ответственности за нарушения законодательства РФ о наркотических средствах и психотропных веществах, на 100 тыс.человек)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Случаев на 100 тыс.человек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6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6D" w:rsidRDefault="00DF1C6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6B56E2" w:rsidTr="006B56E2">
        <w:trPr>
          <w:trHeight w:val="41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6B56E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6B56E2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Криминогенность наркомании (количество наркопотребителей, привлеченных к уголовной ответственности за совершение преступлений по любым составам, в том числе связанным с наркотиками, и наркопотребителей, привлеченных к административной ответственности за нарушения законодательства РФ о наркотических средствах и психотропных веществах, на 100 тыс.человек)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6B56E2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Случаев на 100 тыс.человек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6E2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E2" w:rsidRDefault="006B56E2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FB04ED" w:rsidTr="006B56E2">
        <w:trPr>
          <w:trHeight w:val="4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FB04ED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случаев отравлений наркотиками, в том числе несовершеннолетними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FB04ED" w:rsidP="00612DD2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Случаев на 100 тыс.человек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FB04ED" w:rsidTr="00612DD2">
        <w:trPr>
          <w:trHeight w:val="41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Pr="00B2606E" w:rsidRDefault="00C4381E">
            <w:pPr>
              <w:pStyle w:val="23"/>
              <w:shd w:val="clear" w:color="auto" w:fill="auto"/>
              <w:spacing w:line="21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2606E">
              <w:rPr>
                <w:sz w:val="16"/>
                <w:szCs w:val="16"/>
              </w:rPr>
              <w:t>. Формирование здорового образа жизни</w:t>
            </w:r>
            <w:r w:rsidR="00063241">
              <w:rPr>
                <w:sz w:val="16"/>
                <w:szCs w:val="16"/>
              </w:rPr>
              <w:t xml:space="preserve"> среди населения Немского муниципального округа</w:t>
            </w:r>
          </w:p>
        </w:tc>
      </w:tr>
      <w:tr w:rsidR="00FB04ED" w:rsidTr="006B56E2">
        <w:trPr>
          <w:trHeight w:val="41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Уровень смертности населения трудоспособного возраста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На 1000 чел.населения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118,8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FB04ED" w:rsidTr="006B56E2">
        <w:trPr>
          <w:trHeight w:val="39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Охват населения профилактическими осмотрами, включая диспансеризацию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112,3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FB04ED" w:rsidTr="006B56E2">
        <w:trPr>
          <w:trHeight w:val="41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граждан, систематически занимающихся физкультурой и спортом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102,6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FB04ED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 w:rsidP="00B2606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акций, конкурсов, мероприятий, направленных на формирование здорового образа жизни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количество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04ED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197,3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E06ADF" w:rsidTr="00612DD2">
        <w:trPr>
          <w:trHeight w:val="42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DF" w:rsidRPr="00E06ADF" w:rsidRDefault="00C4381E">
            <w:pPr>
              <w:pStyle w:val="23"/>
              <w:shd w:val="clear" w:color="auto" w:fill="auto"/>
              <w:spacing w:line="21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E06ADF">
              <w:rPr>
                <w:sz w:val="16"/>
                <w:szCs w:val="16"/>
              </w:rPr>
              <w:t>. Формирование законопослушного поведения участников дорожного движения</w:t>
            </w:r>
          </w:p>
        </w:tc>
      </w:tr>
      <w:tr w:rsidR="00B2606E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дорожно-транспортных происшествий с участием детей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В 3 раза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6E" w:rsidRDefault="00E06ADF" w:rsidP="002F1C00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  <w:r w:rsidR="002F1C00">
              <w:rPr>
                <w:b w:val="0"/>
                <w:sz w:val="16"/>
                <w:szCs w:val="16"/>
              </w:rPr>
              <w:t>. Допущен рост числа ДТП до 3</w:t>
            </w:r>
          </w:p>
        </w:tc>
      </w:tr>
      <w:tr w:rsidR="00B2606E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E06ADF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A097B" w:rsidTr="00564D8C">
        <w:trPr>
          <w:trHeight w:val="42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7B" w:rsidRPr="00AA097B" w:rsidRDefault="00C4381E">
            <w:pPr>
              <w:pStyle w:val="23"/>
              <w:shd w:val="clear" w:color="auto" w:fill="auto"/>
              <w:spacing w:line="21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A097B">
              <w:rPr>
                <w:sz w:val="16"/>
                <w:szCs w:val="16"/>
              </w:rPr>
              <w:t>. Профилактика терроризма и противодействие экстремизму</w:t>
            </w:r>
          </w:p>
        </w:tc>
      </w:tr>
      <w:tr w:rsidR="00B2606E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lastRenderedPageBreak/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проведенных заседаний антитеррористической комиссии Немского мун округа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Кол-во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B2606E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Количество совершенных деяний террористической направленности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A097B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совершенных деяний экстремистской направленности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A097B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 w:rsidP="00AA097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объединений террористической, экстремистской и националистической направленности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A097B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муниципальных объектов (территорий) подлежащих антитеррористической защите, приведенных в соответствие к требованиям по Антитеррористической защищенности объектов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2F1C00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100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AA097B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Количество публикаций в СМИ, интернет-ресурсах, направленные на формирование этнокультурной компетентности граждан и прпаганду ценностей добрососедства, толерантности, информирование населения в сфере профилактики экстремизма и терроризма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Шт.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AA097B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50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7B" w:rsidRDefault="00C4381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 выполнен</w:t>
            </w:r>
          </w:p>
        </w:tc>
      </w:tr>
      <w:tr w:rsidR="00377198" w:rsidTr="00564D8C">
        <w:trPr>
          <w:trHeight w:val="422"/>
        </w:trPr>
        <w:tc>
          <w:tcPr>
            <w:tcW w:w="15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198" w:rsidRPr="00377198" w:rsidRDefault="00C4381E">
            <w:pPr>
              <w:pStyle w:val="23"/>
              <w:shd w:val="clear" w:color="auto" w:fill="auto"/>
              <w:spacing w:line="211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77198">
              <w:rPr>
                <w:sz w:val="16"/>
                <w:szCs w:val="16"/>
              </w:rPr>
              <w:t>. Пожарная безопасность</w:t>
            </w:r>
          </w:p>
        </w:tc>
      </w:tr>
      <w:tr w:rsidR="00377198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населенных пунктов, не прикрытых подразделениями пожарной охраны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выполнен</w:t>
            </w:r>
          </w:p>
        </w:tc>
      </w:tr>
      <w:tr w:rsidR="00377198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Сокращение количества пожаров в жилом секторе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198" w:rsidRDefault="0037719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выполнен</w:t>
            </w:r>
          </w:p>
        </w:tc>
      </w:tr>
      <w:tr w:rsidR="00B2606E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377198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Доля исправных источников противопожарного водоснабжения в % в отношении к общему количеству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377198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C4381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  <w:r>
              <w:rPr>
                <w:rStyle w:val="8pt"/>
              </w:rPr>
              <w:t>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6E" w:rsidRDefault="00377198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выполнен</w:t>
            </w:r>
          </w:p>
        </w:tc>
      </w:tr>
      <w:tr w:rsidR="00B2606E" w:rsidTr="006B56E2">
        <w:trPr>
          <w:trHeight w:val="42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06E" w:rsidRDefault="00B2606E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FB04ED">
        <w:trPr>
          <w:trHeight w:val="77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 w:rsidP="009D771B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160" w:lineRule="exact"/>
              <w:jc w:val="left"/>
              <w:rPr>
                <w:rStyle w:val="8pt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4ED" w:rsidRDefault="00FB04ED">
            <w:pPr>
              <w:pStyle w:val="23"/>
              <w:shd w:val="clear" w:color="auto" w:fill="auto"/>
              <w:spacing w:line="211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:rsidR="00423205" w:rsidRDefault="00423205">
      <w:pPr>
        <w:rPr>
          <w:sz w:val="2"/>
          <w:szCs w:val="2"/>
        </w:rPr>
        <w:sectPr w:rsidR="00423205">
          <w:footerReference w:type="default" r:id="rId9"/>
          <w:type w:val="continuous"/>
          <w:pgSz w:w="16834" w:h="11909" w:orient="landscape"/>
          <w:pgMar w:top="652" w:right="626" w:bottom="1084" w:left="626" w:header="0" w:footer="3" w:gutter="0"/>
          <w:pgNumType w:start="94"/>
          <w:cols w:space="720"/>
          <w:noEndnote/>
          <w:docGrid w:linePitch="360"/>
        </w:sectPr>
      </w:pPr>
    </w:p>
    <w:p w:rsidR="00423205" w:rsidRDefault="00423205">
      <w:pPr>
        <w:rPr>
          <w:sz w:val="2"/>
          <w:szCs w:val="2"/>
        </w:rPr>
        <w:sectPr w:rsidR="00423205">
          <w:footerReference w:type="default" r:id="rId10"/>
          <w:type w:val="continuous"/>
          <w:pgSz w:w="16834" w:h="11909" w:orient="landscape"/>
          <w:pgMar w:top="388" w:right="626" w:bottom="1391" w:left="626" w:header="0" w:footer="3" w:gutter="0"/>
          <w:cols w:space="720"/>
          <w:noEndnote/>
          <w:docGrid w:linePitch="360"/>
        </w:sectPr>
      </w:pPr>
    </w:p>
    <w:p w:rsidR="00423205" w:rsidRDefault="00423205">
      <w:pPr>
        <w:rPr>
          <w:sz w:val="2"/>
          <w:szCs w:val="2"/>
        </w:rPr>
        <w:sectPr w:rsidR="00423205">
          <w:type w:val="continuous"/>
          <w:pgSz w:w="16834" w:h="11909" w:orient="landscape"/>
          <w:pgMar w:top="652" w:right="626" w:bottom="1094" w:left="626" w:header="0" w:footer="3" w:gutter="0"/>
          <w:cols w:space="720"/>
          <w:noEndnote/>
          <w:docGrid w:linePitch="360"/>
        </w:sectPr>
      </w:pPr>
    </w:p>
    <w:p w:rsidR="00423205" w:rsidRDefault="00504E6D">
      <w:pPr>
        <w:pStyle w:val="30"/>
        <w:shd w:val="clear" w:color="auto" w:fill="auto"/>
        <w:spacing w:line="180" w:lineRule="exact"/>
        <w:jc w:val="left"/>
      </w:pPr>
      <w:r>
        <w:lastRenderedPageBreak/>
        <w:t>Приложение № 3</w:t>
      </w:r>
    </w:p>
    <w:p w:rsidR="004826E9" w:rsidRDefault="004826E9">
      <w:pPr>
        <w:pStyle w:val="30"/>
        <w:shd w:val="clear" w:color="auto" w:fill="auto"/>
        <w:spacing w:line="180" w:lineRule="exact"/>
        <w:jc w:val="left"/>
      </w:pPr>
    </w:p>
    <w:p w:rsidR="004826E9" w:rsidRDefault="004826E9">
      <w:pPr>
        <w:pStyle w:val="30"/>
        <w:shd w:val="clear" w:color="auto" w:fill="auto"/>
        <w:spacing w:line="180" w:lineRule="exact"/>
        <w:jc w:val="left"/>
      </w:pPr>
    </w:p>
    <w:p w:rsidR="00423205" w:rsidRDefault="00504E6D">
      <w:pPr>
        <w:pStyle w:val="32"/>
        <w:keepNext/>
        <w:keepLines/>
        <w:shd w:val="clear" w:color="auto" w:fill="auto"/>
        <w:jc w:val="left"/>
      </w:pPr>
      <w:bookmarkStart w:id="1" w:name="bookmark1"/>
      <w:r>
        <w:t xml:space="preserve">О среднем уровне достижения значений целевых показателей эффективности реализации </w:t>
      </w:r>
      <w:r w:rsidR="00775385">
        <w:t>муниципальных</w:t>
      </w:r>
      <w:r>
        <w:t xml:space="preserve"> программ </w:t>
      </w:r>
      <w:r w:rsidR="00775385">
        <w:t xml:space="preserve">Немского </w:t>
      </w:r>
      <w:r w:rsidR="008C2267">
        <w:t>муниципального округа</w:t>
      </w:r>
      <w:r>
        <w:t xml:space="preserve"> в 20</w:t>
      </w:r>
      <w:r w:rsidR="004B5133">
        <w:t>2</w:t>
      </w:r>
      <w:r w:rsidR="00C12B12">
        <w:t>4</w:t>
      </w:r>
      <w:r>
        <w:t xml:space="preserve"> году</w:t>
      </w:r>
      <w:bookmarkEnd w:id="1"/>
    </w:p>
    <w:p w:rsidR="004826E9" w:rsidRDefault="004826E9">
      <w:pPr>
        <w:pStyle w:val="32"/>
        <w:keepNext/>
        <w:keepLines/>
        <w:shd w:val="clear" w:color="auto" w:fill="auto"/>
        <w:jc w:val="left"/>
      </w:pPr>
    </w:p>
    <w:p w:rsidR="004826E9" w:rsidRDefault="004826E9">
      <w:pPr>
        <w:pStyle w:val="32"/>
        <w:keepNext/>
        <w:keepLines/>
        <w:shd w:val="clear" w:color="auto" w:fill="auto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6259"/>
        <w:gridCol w:w="1670"/>
      </w:tblGrid>
      <w:tr w:rsidR="00423205" w:rsidTr="00391453">
        <w:trPr>
          <w:trHeight w:val="101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№ 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Наименование государственной программы Кировской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245" w:lineRule="exact"/>
              <w:jc w:val="left"/>
            </w:pPr>
            <w:r>
              <w:rPr>
                <w:rStyle w:val="aa"/>
              </w:rPr>
              <w:t>Средний уровень достижения показателей,%</w:t>
            </w:r>
          </w:p>
        </w:tc>
      </w:tr>
      <w:tr w:rsidR="004B5133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133" w:rsidRDefault="004B5133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133" w:rsidRPr="00A64820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Управление муниципальным имуществом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133" w:rsidRPr="00A64820" w:rsidRDefault="004B5133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Энергосбережение и повышение энергетической эффективности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Пожарная безопасность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Развитие транспортной системы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Развитие муниципального управления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88,89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Обеспечение безопасности и жизнедеятельности населения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85,71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Профилактика терроризма и противодействие экстремизму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83,3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Развитие молодежной политики и спорта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83,3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Развитие образования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564D8C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D8C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D8C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Формирование здорового образа жизни среди населения</w:t>
            </w:r>
            <w:r w:rsidR="00063241">
              <w:rPr>
                <w:b w:val="0"/>
              </w:rPr>
              <w:t xml:space="preserve"> Немского муниципального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D8C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564D8C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D8C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D8C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Развитие агропромышленного комплекса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D8C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66,67</w:t>
            </w:r>
          </w:p>
        </w:tc>
      </w:tr>
      <w:tr w:rsidR="00564D8C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D8C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D8C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Социальная поддержка и социальное обслуживание граждан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D8C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2122F5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Профилактика правонарушений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2122F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57,11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2122F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2122F5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2122F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2122F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2122F5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Развитие культуры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2122F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C12B12" w:rsidTr="00391453">
        <w:trPr>
          <w:trHeight w:val="2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12" w:rsidRDefault="00C12B12" w:rsidP="008766B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12" w:rsidRDefault="00C12B1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</w:tr>
      <w:tr w:rsidR="00714B28" w:rsidTr="00391453">
        <w:trPr>
          <w:trHeight w:val="29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28" w:rsidRDefault="00714B2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28" w:rsidRDefault="00714B28">
            <w:pPr>
              <w:pStyle w:val="23"/>
              <w:shd w:val="clear" w:color="auto" w:fill="auto"/>
              <w:spacing w:line="250" w:lineRule="exact"/>
              <w:jc w:val="left"/>
              <w:rPr>
                <w:b w:val="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B28" w:rsidRPr="00A64820" w:rsidRDefault="00714B28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</w:tr>
    </w:tbl>
    <w:p w:rsidR="00423205" w:rsidRDefault="00423205">
      <w:pPr>
        <w:rPr>
          <w:sz w:val="2"/>
          <w:szCs w:val="2"/>
        </w:rPr>
        <w:sectPr w:rsidR="00423205">
          <w:footerReference w:type="default" r:id="rId11"/>
          <w:footerReference w:type="first" r:id="rId12"/>
          <w:type w:val="continuous"/>
          <w:pgSz w:w="11909" w:h="16834"/>
          <w:pgMar w:top="425" w:right="1929" w:bottom="3814" w:left="1017" w:header="0" w:footer="3" w:gutter="0"/>
          <w:cols w:space="720"/>
          <w:noEndnote/>
          <w:titlePg/>
          <w:docGrid w:linePitch="360"/>
        </w:sectPr>
      </w:pPr>
    </w:p>
    <w:p w:rsidR="00423205" w:rsidRDefault="00504E6D">
      <w:pPr>
        <w:pStyle w:val="30"/>
        <w:shd w:val="clear" w:color="auto" w:fill="auto"/>
        <w:spacing w:line="180" w:lineRule="exact"/>
        <w:jc w:val="left"/>
      </w:pPr>
      <w:r>
        <w:lastRenderedPageBreak/>
        <w:t>Приложение № 4</w:t>
      </w:r>
    </w:p>
    <w:p w:rsidR="00423205" w:rsidRDefault="00504E6D">
      <w:pPr>
        <w:pStyle w:val="10"/>
        <w:keepNext/>
        <w:keepLines/>
        <w:shd w:val="clear" w:color="auto" w:fill="auto"/>
        <w:spacing w:line="220" w:lineRule="exact"/>
        <w:jc w:val="left"/>
      </w:pPr>
      <w:bookmarkStart w:id="2" w:name="bookmark2"/>
      <w:r>
        <w:t xml:space="preserve">О ресурсном обеспечении реализации </w:t>
      </w:r>
      <w:r w:rsidR="004826E9">
        <w:t>муниципальных</w:t>
      </w:r>
      <w:r>
        <w:t xml:space="preserve"> программ </w:t>
      </w:r>
      <w:r w:rsidR="004826E9">
        <w:t>Немского</w:t>
      </w:r>
      <w:r w:rsidR="00BB7DA4">
        <w:t xml:space="preserve"> </w:t>
      </w:r>
      <w:r w:rsidR="008C2267">
        <w:t>муниципального округа</w:t>
      </w:r>
      <w:r>
        <w:t xml:space="preserve"> в 20</w:t>
      </w:r>
      <w:r w:rsidR="008766B2">
        <w:t>2</w:t>
      </w:r>
      <w:r w:rsidR="005250CD" w:rsidRPr="005250CD">
        <w:t>4</w:t>
      </w:r>
      <w:r>
        <w:t xml:space="preserve"> году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5155"/>
        <w:gridCol w:w="2261"/>
        <w:gridCol w:w="1661"/>
        <w:gridCol w:w="1666"/>
        <w:gridCol w:w="1094"/>
      </w:tblGrid>
      <w:tr w:rsidR="00423205">
        <w:trPr>
          <w:trHeight w:val="30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№</w:t>
            </w:r>
          </w:p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п/п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235" w:lineRule="exact"/>
              <w:jc w:val="left"/>
            </w:pPr>
            <w:r>
              <w:rPr>
                <w:rStyle w:val="aa"/>
              </w:rPr>
              <w:t>Наименование государственной программы Кировской области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Источник</w:t>
            </w:r>
          </w:p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финансирования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Финансирование</w:t>
            </w:r>
          </w:p>
        </w:tc>
      </w:tr>
      <w:tr w:rsidR="00423205">
        <w:trPr>
          <w:trHeight w:val="96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Default="00423205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6E0EA3">
            <w:pPr>
              <w:pStyle w:val="23"/>
              <w:shd w:val="clear" w:color="auto" w:fill="auto"/>
              <w:spacing w:line="235" w:lineRule="exact"/>
              <w:jc w:val="left"/>
            </w:pPr>
            <w:r>
              <w:rPr>
                <w:rStyle w:val="aa"/>
              </w:rPr>
              <w:t>предусмотрено муниципальной</w:t>
            </w:r>
            <w:r w:rsidR="00504E6D">
              <w:rPr>
                <w:rStyle w:val="aa"/>
              </w:rPr>
              <w:t xml:space="preserve"> программой, тыс.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235" w:lineRule="exact"/>
              <w:jc w:val="left"/>
            </w:pPr>
            <w:r>
              <w:rPr>
                <w:rStyle w:val="aa"/>
              </w:rPr>
              <w:t>фактические (кассовые) расходы, тыс. рублей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235" w:lineRule="exact"/>
              <w:jc w:val="left"/>
            </w:pPr>
            <w:r>
              <w:rPr>
                <w:rStyle w:val="aa"/>
              </w:rPr>
              <w:t>уровень освоения ,</w:t>
            </w:r>
          </w:p>
          <w:p w:rsidR="00423205" w:rsidRDefault="00504E6D">
            <w:pPr>
              <w:pStyle w:val="23"/>
              <w:shd w:val="clear" w:color="auto" w:fill="auto"/>
              <w:spacing w:line="235" w:lineRule="exact"/>
              <w:jc w:val="left"/>
            </w:pPr>
            <w:r>
              <w:rPr>
                <w:rStyle w:val="aa"/>
              </w:rPr>
              <w:t>%</w:t>
            </w:r>
          </w:p>
        </w:tc>
      </w:tr>
      <w:tr w:rsidR="00423205">
        <w:trPr>
          <w:trHeight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4826E9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Разв</w:t>
            </w:r>
            <w:r w:rsidR="00DC7153"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итие агропромышленного комплекса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662,0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662,0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100</w:t>
            </w:r>
          </w:p>
        </w:tc>
      </w:tr>
      <w:tr w:rsidR="00423205">
        <w:trPr>
          <w:trHeight w:val="235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639,0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E864AF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639,0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7927FE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423205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AA6E15" w:rsidRDefault="00AA6E1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 w:rsidRPr="00AA6E15">
              <w:rPr>
                <w:b w:val="0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23,0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23,0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423205">
        <w:trPr>
          <w:trHeight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DC7153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46069,5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43910,9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95,31</w:t>
            </w:r>
          </w:p>
        </w:tc>
      </w:tr>
      <w:tr w:rsidR="00423205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AA6E15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федеральный</w:t>
            </w:r>
            <w:r w:rsidR="00504E6D">
              <w:rPr>
                <w:rStyle w:val="aa"/>
              </w:rPr>
              <w:t xml:space="preserve">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7927FE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493,5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E864AF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493,5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7927FE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AA6E15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A6E15" w:rsidRPr="001A2548" w:rsidRDefault="00AA6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AA6E15" w:rsidRPr="001A2548" w:rsidRDefault="00AA6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E15" w:rsidRDefault="00AA6E1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3114,87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E15" w:rsidRPr="00E864AF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3114,87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AA6E15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AA6E15" w:rsidRPr="001A2548" w:rsidRDefault="00AA6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AA6E15" w:rsidRPr="001A2548" w:rsidRDefault="00AA6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E15" w:rsidRDefault="00AA6E1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E15" w:rsidRDefault="009265E5" w:rsidP="00C96E31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42461,13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E15" w:rsidRPr="00E864AF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40302,53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E1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94,9</w:t>
            </w:r>
          </w:p>
        </w:tc>
      </w:tr>
      <w:tr w:rsidR="00BA2AE1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BA2AE1" w:rsidRPr="001A2548" w:rsidRDefault="00BA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BA2AE1" w:rsidRPr="001A2548" w:rsidRDefault="00BA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1" w:rsidRDefault="00BA2AE1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Внебюджетные источники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1" w:rsidRDefault="00BA2AE1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1" w:rsidRDefault="00BA2AE1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AE1" w:rsidRDefault="00BA2AE1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</w:tr>
      <w:tr w:rsidR="00423205">
        <w:trPr>
          <w:trHeight w:val="7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DC7153">
            <w:pPr>
              <w:pStyle w:val="23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6117,9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716D79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6091,1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99,56</w:t>
            </w:r>
          </w:p>
        </w:tc>
      </w:tr>
      <w:tr w:rsidR="00DC7153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DC7153" w:rsidRPr="001A2548" w:rsidRDefault="00DC7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DC7153" w:rsidRPr="001A2548" w:rsidRDefault="00DC7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5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53" w:rsidRPr="000229A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19,11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53" w:rsidRPr="000229A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19,11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153" w:rsidRPr="000229A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9265E5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9265E5" w:rsidRPr="001A2548" w:rsidRDefault="0092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9265E5" w:rsidRPr="001A2548" w:rsidRDefault="0092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5E5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5E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6098,79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5E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6071,99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5E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99,56</w:t>
            </w:r>
          </w:p>
        </w:tc>
      </w:tr>
      <w:tr w:rsidR="00423205">
        <w:trPr>
          <w:trHeight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3C0292" w:rsidP="00E864AF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Развитие молодежной политики и спорта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1304,2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1269,6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97,35</w:t>
            </w:r>
          </w:p>
        </w:tc>
      </w:tr>
      <w:tr w:rsidR="00423205">
        <w:trPr>
          <w:trHeight w:val="235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485F13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378,25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378,25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BA2AE1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2AE1" w:rsidRPr="001A2548" w:rsidRDefault="00BA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2AE1" w:rsidRPr="001A2548" w:rsidRDefault="00BA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1" w:rsidRDefault="00BA2AE1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1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502,31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AE1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502,31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AE1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423205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7927FE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 xml:space="preserve">Районный </w:t>
            </w:r>
            <w:r w:rsidR="00504E6D">
              <w:rPr>
                <w:rStyle w:val="aa"/>
              </w:rPr>
              <w:t xml:space="preserve">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423,64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389,03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BA2AE1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91,83</w:t>
            </w:r>
          </w:p>
        </w:tc>
      </w:tr>
      <w:tr w:rsidR="00423205">
        <w:trPr>
          <w:trHeight w:val="4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3C0292">
            <w:pPr>
              <w:pStyle w:val="23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A63951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50258,7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A63951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48551,1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96,60</w:t>
            </w:r>
          </w:p>
        </w:tc>
      </w:tr>
      <w:tr w:rsidR="00485F13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13" w:rsidRDefault="00485F13" w:rsidP="00AD45EF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33922,0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33205,80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97,89</w:t>
            </w:r>
          </w:p>
        </w:tc>
      </w:tr>
      <w:tr w:rsidR="00485F13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13" w:rsidRDefault="00485F13" w:rsidP="00AD45EF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16336,72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13" w:rsidRDefault="009265E5" w:rsidP="009341DC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15345,30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93,93</w:t>
            </w:r>
          </w:p>
        </w:tc>
      </w:tr>
      <w:tr w:rsidR="00423205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A63951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Развитие культуры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53681,5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49378,2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91,98</w:t>
            </w:r>
          </w:p>
        </w:tc>
      </w:tr>
      <w:tr w:rsidR="00423205">
        <w:trPr>
          <w:trHeight w:val="250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Default="00485F13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федеральный</w:t>
            </w:r>
            <w:r w:rsidR="00504E6D">
              <w:rPr>
                <w:rStyle w:val="aa"/>
              </w:rPr>
              <w:t xml:space="preserve">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Pr="003C0292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35,2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Pr="003C0292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35,2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3C0292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485F13">
        <w:trPr>
          <w:trHeight w:val="250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13" w:rsidRDefault="00485F13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31590,64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31589,86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485F13">
        <w:trPr>
          <w:trHeight w:val="250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85F13" w:rsidRPr="001A2548" w:rsidRDefault="00485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13" w:rsidRDefault="00485F13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22055,63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17753,19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13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80,49</w:t>
            </w:r>
          </w:p>
        </w:tc>
      </w:tr>
      <w:tr w:rsidR="00267FC2">
        <w:trPr>
          <w:trHeight w:val="250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Внебюджетные источники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</w:p>
        </w:tc>
      </w:tr>
      <w:tr w:rsidR="00423205" w:rsidTr="00E864AF">
        <w:trPr>
          <w:trHeight w:val="7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1A2548" w:rsidRDefault="00504E6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3C0292">
            <w:pPr>
              <w:pStyle w:val="23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68082,3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66033,1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0229A8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96,99</w:t>
            </w:r>
          </w:p>
        </w:tc>
      </w:tr>
      <w:tr w:rsidR="00423205" w:rsidTr="00E864AF">
        <w:trPr>
          <w:trHeight w:val="235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DB4B5F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Областной</w:t>
            </w:r>
            <w:r w:rsidR="00485F13">
              <w:rPr>
                <w:rStyle w:val="aa"/>
              </w:rPr>
              <w:t xml:space="preserve"> </w:t>
            </w:r>
            <w:r w:rsidR="00504E6D">
              <w:rPr>
                <w:rStyle w:val="aa"/>
              </w:rPr>
              <w:t>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B13202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35744,6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35617,7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8D655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99,64</w:t>
            </w:r>
          </w:p>
        </w:tc>
      </w:tr>
      <w:tr w:rsidR="00423205" w:rsidTr="00E864AF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A63951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районный</w:t>
            </w:r>
            <w:r w:rsidR="00504E6D">
              <w:rPr>
                <w:rStyle w:val="aa"/>
              </w:rPr>
              <w:t xml:space="preserve">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B13202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32337,7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9265E5" w:rsidP="002F47B0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30415,4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8D6558" w:rsidRDefault="009265E5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94,06</w:t>
            </w:r>
          </w:p>
        </w:tc>
      </w:tr>
      <w:tr w:rsidR="00023C6F" w:rsidTr="00E864AF">
        <w:trPr>
          <w:trHeight w:val="4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C6F" w:rsidRPr="001A2548" w:rsidRDefault="00023C6F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Pr="001A2548" w:rsidRDefault="00023C6F">
            <w:pPr>
              <w:pStyle w:val="23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C6F" w:rsidRDefault="00023C6F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23073,9</w:t>
            </w:r>
            <w:r w:rsidR="00B719C3"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20121,1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C6F" w:rsidRPr="00023C6F" w:rsidRDefault="009265E5">
            <w:pPr>
              <w:pStyle w:val="23"/>
              <w:shd w:val="clear" w:color="auto" w:fill="auto"/>
              <w:spacing w:line="180" w:lineRule="exact"/>
              <w:jc w:val="left"/>
            </w:pPr>
            <w:r>
              <w:t>87,20</w:t>
            </w:r>
          </w:p>
        </w:tc>
      </w:tr>
      <w:tr w:rsidR="00023C6F" w:rsidTr="0017189D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C6F" w:rsidRPr="001A2548" w:rsidRDefault="0002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C6F" w:rsidRPr="001A2548" w:rsidRDefault="0002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Default="00023C6F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федеральный  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Pr="00267FC2" w:rsidRDefault="00023C6F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Pr="00267FC2" w:rsidRDefault="00023C6F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C6F" w:rsidRPr="00267FC2" w:rsidRDefault="00023C6F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</w:tr>
      <w:tr w:rsidR="00023C6F" w:rsidTr="00E864AF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C6F" w:rsidRPr="001A2548" w:rsidRDefault="0002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3C6F" w:rsidRPr="001A2548" w:rsidRDefault="0002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Default="00023C6F" w:rsidP="008D6558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5875,22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C6F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4285,12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C6F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72,94</w:t>
            </w:r>
          </w:p>
        </w:tc>
      </w:tr>
      <w:tr w:rsidR="008D6558" w:rsidTr="00E864AF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D6558" w:rsidRPr="001A2548" w:rsidRDefault="008D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8D6558" w:rsidRPr="001A2548" w:rsidRDefault="008D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558" w:rsidRDefault="008D655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558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16717,32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558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15334,49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558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91,73</w:t>
            </w:r>
          </w:p>
        </w:tc>
      </w:tr>
      <w:tr w:rsidR="00267FC2" w:rsidTr="00E864AF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Внебюджетные источники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481,45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481,45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267FC2" w:rsidTr="00E864AF">
        <w:trPr>
          <w:trHeight w:val="4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C2" w:rsidRPr="001A2548" w:rsidRDefault="00267FC2" w:rsidP="0017189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1A2548" w:rsidRDefault="00267FC2">
            <w:pPr>
              <w:pStyle w:val="23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</w:t>
            </w:r>
          </w:p>
          <w:p w:rsidR="00267FC2" w:rsidRPr="001A2548" w:rsidRDefault="00267FC2">
            <w:pPr>
              <w:pStyle w:val="23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996,80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860,00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C2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86,27</w:t>
            </w:r>
          </w:p>
        </w:tc>
      </w:tr>
      <w:tr w:rsidR="00267FC2" w:rsidTr="00267FC2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267FC2" w:rsidP="0087559B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</w:tr>
      <w:tr w:rsidR="00267FC2" w:rsidTr="008C4731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1C1D1A" w:rsidP="0087559B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996,80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860,00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86,27</w:t>
            </w:r>
          </w:p>
        </w:tc>
      </w:tr>
      <w:tr w:rsidR="0017189D" w:rsidTr="008C4731">
        <w:trPr>
          <w:trHeight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89D" w:rsidRPr="001A2548" w:rsidRDefault="0017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89D" w:rsidRPr="001A2548" w:rsidRDefault="0017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Pr="0017189D" w:rsidRDefault="0017189D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 w:rsidRPr="0017189D">
              <w:rPr>
                <w:rStyle w:val="aa"/>
                <w:b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Pr="0017189D" w:rsidRDefault="001C1D1A" w:rsidP="00F27E5B">
            <w:pPr>
              <w:pStyle w:val="23"/>
              <w:shd w:val="clear" w:color="auto" w:fill="auto"/>
              <w:spacing w:line="180" w:lineRule="exact"/>
              <w:jc w:val="left"/>
            </w:pPr>
            <w:r>
              <w:t>2762,7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Pr="0017189D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2762,7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89D" w:rsidRPr="0017189D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100</w:t>
            </w:r>
          </w:p>
        </w:tc>
      </w:tr>
      <w:tr w:rsidR="0017189D" w:rsidTr="00E864AF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17189D" w:rsidRPr="001A2548" w:rsidRDefault="0017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17189D" w:rsidRPr="001A2548" w:rsidRDefault="0017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17189D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Pr="00023C6F" w:rsidRDefault="001C1D1A" w:rsidP="0087559B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2762,7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2762,7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89D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267FC2" w:rsidTr="00E864AF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267FC2" w:rsidRPr="001A2548" w:rsidRDefault="00267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Внебюджетные источники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267FC2" w:rsidP="0087559B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FC2" w:rsidRPr="00023C6F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</w:p>
        </w:tc>
      </w:tr>
      <w:tr w:rsidR="00423205" w:rsidTr="00E864AF">
        <w:trPr>
          <w:trHeight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17189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C961A4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1816,0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1500,3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82,61</w:t>
            </w:r>
          </w:p>
        </w:tc>
      </w:tr>
      <w:tr w:rsidR="00423205" w:rsidTr="00E864AF">
        <w:trPr>
          <w:trHeight w:val="235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AD45EF" w:rsidP="00AD45EF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районный</w:t>
            </w:r>
            <w:r w:rsidR="00504E6D">
              <w:rPr>
                <w:rStyle w:val="aa"/>
              </w:rPr>
              <w:t xml:space="preserve">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1816,0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1500,3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82,61</w:t>
            </w:r>
          </w:p>
        </w:tc>
      </w:tr>
      <w:tr w:rsidR="00423205" w:rsidTr="00E864AF">
        <w:trPr>
          <w:trHeight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17189D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Style w:val="11"/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1A2548" w:rsidRDefault="00C961A4">
            <w:pPr>
              <w:pStyle w:val="23"/>
              <w:shd w:val="clear" w:color="auto" w:fill="auto"/>
              <w:spacing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504E6D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11"/>
                <w:b/>
                <w:bCs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Default="001C1D1A">
            <w:pPr>
              <w:pStyle w:val="23"/>
              <w:shd w:val="clear" w:color="auto" w:fill="auto"/>
              <w:spacing w:line="180" w:lineRule="exact"/>
              <w:jc w:val="left"/>
            </w:pPr>
            <w:r>
              <w:t>0</w:t>
            </w:r>
          </w:p>
        </w:tc>
      </w:tr>
      <w:tr w:rsidR="00423205" w:rsidTr="008C4731">
        <w:trPr>
          <w:trHeight w:val="235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205" w:rsidRPr="001A2548" w:rsidRDefault="00423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Default="00C961A4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672593" w:rsidTr="008C4731">
        <w:trPr>
          <w:trHeight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593" w:rsidRPr="001A2548" w:rsidRDefault="00267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593" w:rsidRPr="001A2548" w:rsidRDefault="00267F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593" w:rsidRPr="00267FC2" w:rsidRDefault="00267FC2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 w:rsidRPr="00267FC2">
              <w:rPr>
                <w:rStyle w:val="aa"/>
                <w:b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593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6579,8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593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4923,4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593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74,83</w:t>
            </w:r>
          </w:p>
        </w:tc>
      </w:tr>
      <w:tr w:rsidR="00D55C4B" w:rsidTr="008C4731">
        <w:trPr>
          <w:trHeight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Default="00D55C4B" w:rsidP="001A2548">
            <w:pPr>
              <w:pStyle w:val="23"/>
              <w:shd w:val="clear" w:color="auto" w:fill="auto"/>
              <w:spacing w:line="180" w:lineRule="exact"/>
              <w:jc w:val="left"/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D55C4B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99,03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D55C4B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99,03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D55C4B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D55C4B" w:rsidTr="00267FC2">
        <w:trPr>
          <w:trHeight w:val="235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Default="00D55C4B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6480,77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4824,4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74,44</w:t>
            </w:r>
          </w:p>
        </w:tc>
      </w:tr>
      <w:tr w:rsidR="00D55C4B" w:rsidTr="00267FC2">
        <w:trPr>
          <w:trHeight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C4B" w:rsidRPr="001A2548" w:rsidRDefault="00D55C4B" w:rsidP="001C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4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267FC2" w:rsidRDefault="00D55C4B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118,8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93,7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267FC2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78,88</w:t>
            </w:r>
          </w:p>
        </w:tc>
      </w:tr>
      <w:tr w:rsidR="00D55C4B" w:rsidTr="00267FC2">
        <w:trPr>
          <w:trHeight w:val="235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1A2548" w:rsidRDefault="00D55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58,2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C4B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57,4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98,63</w:t>
            </w:r>
          </w:p>
        </w:tc>
      </w:tr>
      <w:tr w:rsidR="001C1D1A" w:rsidTr="00267FC2">
        <w:trPr>
          <w:trHeight w:val="235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D1A" w:rsidRPr="001A2548" w:rsidRDefault="001C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D1A" w:rsidRPr="001A2548" w:rsidRDefault="001C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D1A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D1A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60,6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D1A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36,3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D1A" w:rsidRPr="00023C6F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59,90</w:t>
            </w:r>
          </w:p>
        </w:tc>
      </w:tr>
      <w:tr w:rsidR="001A2548" w:rsidTr="001A2548">
        <w:trPr>
          <w:trHeight w:val="235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A2548" w:rsidRPr="001A2548" w:rsidRDefault="001C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A2548" w:rsidRPr="001A2548" w:rsidRDefault="001A2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100</w:t>
            </w:r>
          </w:p>
        </w:tc>
      </w:tr>
      <w:tr w:rsidR="001A2548" w:rsidTr="00267FC2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48" w:rsidRPr="001A2548" w:rsidRDefault="001A2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48" w:rsidRPr="001A2548" w:rsidRDefault="001A2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1A2548" w:rsidTr="001A2548">
        <w:trPr>
          <w:trHeight w:val="235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A2548" w:rsidRPr="001A2548" w:rsidRDefault="005C4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A2548" w:rsidRPr="001A2548" w:rsidRDefault="001A2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терроризма и противодействие экстремизму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 xml:space="preserve">Всего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3,0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548" w:rsidRPr="001A2548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100</w:t>
            </w:r>
          </w:p>
        </w:tc>
      </w:tr>
      <w:tr w:rsidR="001A2548" w:rsidTr="00267FC2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48" w:rsidRPr="001A2548" w:rsidRDefault="001A2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48" w:rsidRPr="001A2548" w:rsidRDefault="001A2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Default="001A2548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548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548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A90D6C" w:rsidTr="00E61708">
        <w:trPr>
          <w:trHeight w:val="235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0D6C" w:rsidRPr="001A2548" w:rsidRDefault="005C4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0D6C" w:rsidRPr="001A2548" w:rsidRDefault="00A90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здорового образа жизни среди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D6C" w:rsidRPr="00A90D6C" w:rsidRDefault="00A90D6C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D6C" w:rsidRPr="00A90D6C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530,0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D6C" w:rsidRPr="00A90D6C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30,0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D6C" w:rsidRPr="00A90D6C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  <w:b/>
              </w:rPr>
              <w:t>5,66</w:t>
            </w:r>
          </w:p>
        </w:tc>
      </w:tr>
      <w:tr w:rsidR="001C1D1A" w:rsidTr="00E61708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D1A" w:rsidRDefault="001C1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D1A" w:rsidRDefault="001C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D1A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  <w:b/>
              </w:rPr>
            </w:pPr>
            <w:r>
              <w:rPr>
                <w:rStyle w:val="aa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D1A" w:rsidRPr="001C1D1A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 w:rsidRPr="001C1D1A">
              <w:rPr>
                <w:rStyle w:val="aa"/>
              </w:rPr>
              <w:t>500,0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D1A" w:rsidRPr="001C1D1A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D1A" w:rsidRPr="001C1D1A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0</w:t>
            </w:r>
          </w:p>
        </w:tc>
      </w:tr>
      <w:tr w:rsidR="00A90D6C" w:rsidTr="00267FC2">
        <w:trPr>
          <w:trHeight w:val="23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6C" w:rsidRPr="001A2548" w:rsidRDefault="00A90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6C" w:rsidRPr="001A2548" w:rsidRDefault="00A90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D6C" w:rsidRDefault="00A90D6C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D6C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D6C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30,0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D6C" w:rsidRDefault="001C1D1A">
            <w:pPr>
              <w:pStyle w:val="23"/>
              <w:shd w:val="clear" w:color="auto" w:fill="auto"/>
              <w:spacing w:line="180" w:lineRule="exact"/>
              <w:jc w:val="left"/>
              <w:rPr>
                <w:rStyle w:val="aa"/>
              </w:rPr>
            </w:pPr>
            <w:r>
              <w:rPr>
                <w:rStyle w:val="aa"/>
              </w:rPr>
              <w:t>100</w:t>
            </w:r>
          </w:p>
        </w:tc>
      </w:tr>
      <w:tr w:rsidR="00D55C4B" w:rsidRPr="002B1AEE" w:rsidTr="003034A9">
        <w:trPr>
          <w:trHeight w:val="470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5C4B" w:rsidRPr="00541041" w:rsidRDefault="00D55C4B" w:rsidP="003034A9"/>
        </w:tc>
        <w:tc>
          <w:tcPr>
            <w:tcW w:w="51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5C4B" w:rsidRPr="00365E6B" w:rsidRDefault="00D55C4B" w:rsidP="003034A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267FC2" w:rsidRDefault="00D55C4B" w:rsidP="00541041">
            <w:pPr>
              <w:pStyle w:val="23"/>
              <w:shd w:val="clear" w:color="auto" w:fill="auto"/>
              <w:spacing w:line="235" w:lineRule="exact"/>
              <w:jc w:val="left"/>
            </w:pPr>
            <w:r w:rsidRPr="00267FC2"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365E6B" w:rsidRDefault="00B719C3" w:rsidP="003034A9">
            <w:pPr>
              <w:pStyle w:val="23"/>
              <w:shd w:val="clear" w:color="auto" w:fill="auto"/>
              <w:spacing w:line="180" w:lineRule="exact"/>
              <w:jc w:val="left"/>
            </w:pPr>
            <w:r>
              <w:t>262107,10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365E6B" w:rsidRDefault="00E5121D" w:rsidP="003034A9">
            <w:pPr>
              <w:pStyle w:val="23"/>
              <w:shd w:val="clear" w:color="auto" w:fill="auto"/>
              <w:spacing w:line="180" w:lineRule="exact"/>
              <w:jc w:val="left"/>
            </w:pPr>
            <w:r>
              <w:t>246210,2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365E6B" w:rsidRDefault="00E5121D" w:rsidP="003034A9">
            <w:pPr>
              <w:pStyle w:val="23"/>
              <w:shd w:val="clear" w:color="auto" w:fill="auto"/>
              <w:spacing w:line="180" w:lineRule="exact"/>
              <w:jc w:val="left"/>
            </w:pPr>
            <w:r>
              <w:t>93,95</w:t>
            </w:r>
          </w:p>
        </w:tc>
      </w:tr>
      <w:tr w:rsidR="00D55C4B" w:rsidRPr="002B1AEE" w:rsidTr="003034A9">
        <w:trPr>
          <w:trHeight w:val="47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541041" w:rsidRDefault="00D55C4B" w:rsidP="00541041">
            <w:pPr>
              <w:pStyle w:val="23"/>
              <w:shd w:val="clear" w:color="auto" w:fill="auto"/>
              <w:spacing w:line="235" w:lineRule="exact"/>
              <w:jc w:val="left"/>
              <w:rPr>
                <w:b w:val="0"/>
              </w:rPr>
            </w:pPr>
            <w:r>
              <w:rPr>
                <w:b w:val="0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B719C3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906,95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906,95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D55C4B" w:rsidRPr="002B1AEE" w:rsidTr="003034A9">
        <w:trPr>
          <w:trHeight w:val="47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FB604A" w:rsidRDefault="00D55C4B" w:rsidP="003034A9">
            <w:pPr>
              <w:pStyle w:val="23"/>
              <w:shd w:val="clear" w:color="auto" w:fill="auto"/>
              <w:spacing w:line="235" w:lineRule="exact"/>
              <w:jc w:val="left"/>
              <w:rPr>
                <w:b w:val="0"/>
              </w:rPr>
            </w:pPr>
            <w:r>
              <w:rPr>
                <w:b w:val="0"/>
              </w:rPr>
              <w:t>Областной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B719C3" w:rsidP="00B0344E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112064,98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109130,2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97,38</w:t>
            </w:r>
          </w:p>
        </w:tc>
      </w:tr>
      <w:tr w:rsidR="00D55C4B" w:rsidRPr="002B1AEE" w:rsidTr="003034A9">
        <w:trPr>
          <w:trHeight w:val="47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Pr="00FB604A" w:rsidRDefault="00D55C4B" w:rsidP="003034A9">
            <w:pPr>
              <w:pStyle w:val="23"/>
              <w:shd w:val="clear" w:color="auto" w:fill="auto"/>
              <w:spacing w:line="235" w:lineRule="exact"/>
              <w:jc w:val="left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B719C3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148653,72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135691,63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91,28</w:t>
            </w:r>
          </w:p>
        </w:tc>
      </w:tr>
      <w:tr w:rsidR="00D55C4B" w:rsidRPr="002B1AEE" w:rsidTr="00267FC2">
        <w:trPr>
          <w:trHeight w:val="470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Default="00D55C4B" w:rsidP="003034A9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C4B" w:rsidRDefault="00D55C4B" w:rsidP="003034A9">
            <w:pPr>
              <w:pStyle w:val="23"/>
              <w:shd w:val="clear" w:color="auto" w:fill="auto"/>
              <w:spacing w:line="235" w:lineRule="exact"/>
              <w:jc w:val="left"/>
              <w:rPr>
                <w:b w:val="0"/>
              </w:rPr>
            </w:pPr>
            <w:r>
              <w:rPr>
                <w:b w:val="0"/>
              </w:rPr>
              <w:t>Внебюджетные средства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B719C3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481,45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481,45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C4B" w:rsidRPr="002B1AEE" w:rsidRDefault="00E5121D" w:rsidP="003034A9">
            <w:pPr>
              <w:pStyle w:val="23"/>
              <w:shd w:val="clear" w:color="auto" w:fill="auto"/>
              <w:spacing w:line="180" w:lineRule="exact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</w:tbl>
    <w:p w:rsidR="00423205" w:rsidRDefault="00423205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</w:pPr>
    </w:p>
    <w:p w:rsidR="00643A9C" w:rsidRDefault="00643A9C">
      <w:pPr>
        <w:rPr>
          <w:sz w:val="2"/>
          <w:szCs w:val="2"/>
        </w:rPr>
        <w:sectPr w:rsidR="00643A9C">
          <w:type w:val="continuous"/>
          <w:pgSz w:w="16834" w:h="11909" w:orient="landscape"/>
          <w:pgMar w:top="614" w:right="2971" w:bottom="853" w:left="1512" w:header="0" w:footer="3" w:gutter="0"/>
          <w:cols w:space="720"/>
          <w:noEndnote/>
          <w:docGrid w:linePitch="360"/>
        </w:sectPr>
      </w:pPr>
    </w:p>
    <w:p w:rsidR="00643A9C" w:rsidRDefault="00643A9C" w:rsidP="00643A9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43A9C" w:rsidRDefault="00643A9C" w:rsidP="00643A9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43A9C" w:rsidRDefault="00643A9C" w:rsidP="00643A9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43A9C" w:rsidRDefault="00643A9C" w:rsidP="00643A9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43A9C" w:rsidRPr="000E4FDA" w:rsidRDefault="00643A9C" w:rsidP="00643A9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4FDA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</w:t>
      </w:r>
    </w:p>
    <w:p w:rsidR="00643A9C" w:rsidRPr="000E4FDA" w:rsidRDefault="00643A9C" w:rsidP="00643A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FDA">
        <w:rPr>
          <w:rFonts w:ascii="Times New Roman" w:hAnsi="Times New Roman" w:cs="Times New Roman"/>
          <w:b/>
          <w:sz w:val="20"/>
          <w:szCs w:val="20"/>
        </w:rPr>
        <w:t xml:space="preserve">Сравнение муниципальных программ Немского </w:t>
      </w:r>
      <w:r w:rsidR="008C2267">
        <w:rPr>
          <w:rFonts w:ascii="Times New Roman" w:hAnsi="Times New Roman" w:cs="Times New Roman"/>
          <w:b/>
          <w:sz w:val="20"/>
          <w:szCs w:val="20"/>
        </w:rPr>
        <w:t>муниципального округа</w:t>
      </w:r>
      <w:r w:rsidRPr="000E4FDA">
        <w:rPr>
          <w:rFonts w:ascii="Times New Roman" w:hAnsi="Times New Roman" w:cs="Times New Roman"/>
          <w:b/>
          <w:sz w:val="20"/>
          <w:szCs w:val="20"/>
        </w:rPr>
        <w:t xml:space="preserve"> по критериям оценки</w:t>
      </w:r>
    </w:p>
    <w:p w:rsidR="00643A9C" w:rsidRPr="00EF6912" w:rsidRDefault="00643A9C" w:rsidP="00643A9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4"/>
        <w:gridCol w:w="2409"/>
        <w:gridCol w:w="975"/>
        <w:gridCol w:w="975"/>
        <w:gridCol w:w="1019"/>
        <w:gridCol w:w="837"/>
        <w:gridCol w:w="975"/>
        <w:gridCol w:w="975"/>
        <w:gridCol w:w="975"/>
        <w:gridCol w:w="779"/>
        <w:gridCol w:w="975"/>
        <w:gridCol w:w="975"/>
        <w:gridCol w:w="975"/>
        <w:gridCol w:w="746"/>
      </w:tblGrid>
      <w:tr w:rsidR="00643A9C" w:rsidRPr="00EF6912" w:rsidTr="00634387">
        <w:tc>
          <w:tcPr>
            <w:tcW w:w="494" w:type="dxa"/>
            <w:vMerge w:val="restart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</w:tcPr>
          <w:p w:rsidR="00643A9C" w:rsidRPr="00EF6912" w:rsidRDefault="00643A9C" w:rsidP="008C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муниципальных программ Немского </w:t>
            </w:r>
            <w:r w:rsidR="008C226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3806" w:type="dxa"/>
            <w:gridSpan w:val="4"/>
          </w:tcPr>
          <w:p w:rsidR="00643A9C" w:rsidRPr="00EF6912" w:rsidRDefault="00643A9C" w:rsidP="00D85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по итогам за 20</w:t>
            </w:r>
            <w:r w:rsidR="003455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5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704" w:type="dxa"/>
            <w:gridSpan w:val="4"/>
          </w:tcPr>
          <w:p w:rsidR="00643A9C" w:rsidRPr="00EF6912" w:rsidRDefault="00643A9C" w:rsidP="00133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по итогам за 20</w:t>
            </w:r>
            <w:r w:rsidR="007F4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30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71" w:type="dxa"/>
            <w:gridSpan w:val="4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отклонение (+,-)</w:t>
            </w:r>
          </w:p>
        </w:tc>
      </w:tr>
      <w:tr w:rsidR="00643A9C" w:rsidRPr="00EF6912" w:rsidTr="00634387">
        <w:tc>
          <w:tcPr>
            <w:tcW w:w="494" w:type="dxa"/>
            <w:vMerge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1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2</w:t>
            </w:r>
          </w:p>
        </w:tc>
        <w:tc>
          <w:tcPr>
            <w:tcW w:w="1019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3</w:t>
            </w:r>
          </w:p>
        </w:tc>
        <w:tc>
          <w:tcPr>
            <w:tcW w:w="837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Общая оценка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1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2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3</w:t>
            </w:r>
          </w:p>
        </w:tc>
        <w:tc>
          <w:tcPr>
            <w:tcW w:w="779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Общая оценка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1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2</w:t>
            </w:r>
          </w:p>
        </w:tc>
        <w:tc>
          <w:tcPr>
            <w:tcW w:w="975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критерий № 3</w:t>
            </w:r>
          </w:p>
        </w:tc>
        <w:tc>
          <w:tcPr>
            <w:tcW w:w="746" w:type="dxa"/>
          </w:tcPr>
          <w:p w:rsidR="00643A9C" w:rsidRPr="00EF6912" w:rsidRDefault="00643A9C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12">
              <w:rPr>
                <w:rFonts w:ascii="Times New Roman" w:hAnsi="Times New Roman" w:cs="Times New Roman"/>
                <w:sz w:val="18"/>
                <w:szCs w:val="18"/>
              </w:rPr>
              <w:t>Общая оценка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агропромышленного комплекса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Pr="00EF6912" w:rsidRDefault="00133030" w:rsidP="00A73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-15,00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-15,00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муниципального управления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29,49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94,49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28,59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98,59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-0,09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+5,0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+4,1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29,88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-0,12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133030" w:rsidRPr="00EF6912" w:rsidRDefault="005C4FEF" w:rsidP="00732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-0,12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молодежной политики и спорта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23,92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83,92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17,43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84,13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+7,50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-6,49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+0,21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17,86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83,36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28,98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+7,50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+0,98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+7,14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+15,62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культуры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20,71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71,21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975" w:type="dxa"/>
          </w:tcPr>
          <w:p w:rsidR="00133030" w:rsidRPr="00EF6912" w:rsidRDefault="00133030" w:rsidP="00171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27,59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75,09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-0,41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+4,29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+3,88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29,13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87,03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-4,90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-0,03</w:t>
            </w:r>
          </w:p>
        </w:tc>
        <w:tc>
          <w:tcPr>
            <w:tcW w:w="975" w:type="dxa"/>
          </w:tcPr>
          <w:p w:rsidR="00133030" w:rsidRPr="00EF6912" w:rsidRDefault="005C4FEF" w:rsidP="004B5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+8,0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+3,07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жизнедеятельности населения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17,50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38,57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26,16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89,73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-0,83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+8,16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+7,5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+14,83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33,75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28,15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25,88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+11,25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-2,27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+12,0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+20,98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и социальное обслуживание граждан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19,90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18,02</w:t>
            </w:r>
          </w:p>
        </w:tc>
        <w:tc>
          <w:tcPr>
            <w:tcW w:w="837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67,92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24,78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+4,88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+1,98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+3,86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133030" w:rsidRPr="00EF6912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и развитие малого и среднего предпринимательства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75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29,67</w:t>
            </w:r>
          </w:p>
        </w:tc>
        <w:tc>
          <w:tcPr>
            <w:tcW w:w="1019" w:type="dxa"/>
          </w:tcPr>
          <w:p w:rsidR="00133030" w:rsidRPr="00EF6912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23,33</w:t>
            </w:r>
          </w:p>
        </w:tc>
        <w:tc>
          <w:tcPr>
            <w:tcW w:w="837" w:type="dxa"/>
          </w:tcPr>
          <w:p w:rsidR="00133030" w:rsidRPr="00EF6912" w:rsidRDefault="00E64AA5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23,33</w:t>
            </w:r>
          </w:p>
        </w:tc>
        <w:tc>
          <w:tcPr>
            <w:tcW w:w="779" w:type="dxa"/>
          </w:tcPr>
          <w:p w:rsidR="00133030" w:rsidRPr="00EF6912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59,33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-29,67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-20,67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133030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18,34</w:t>
            </w:r>
          </w:p>
        </w:tc>
        <w:tc>
          <w:tcPr>
            <w:tcW w:w="779" w:type="dxa"/>
          </w:tcPr>
          <w:p w:rsidR="00133030" w:rsidRDefault="00133030" w:rsidP="00330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93,34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+22,5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-2,66</w:t>
            </w:r>
          </w:p>
        </w:tc>
        <w:tc>
          <w:tcPr>
            <w:tcW w:w="746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+19,84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133030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  <w:p w:rsidR="00133030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22,45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779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84,45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-1,55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+5,0</w:t>
            </w:r>
          </w:p>
        </w:tc>
        <w:tc>
          <w:tcPr>
            <w:tcW w:w="746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+18,45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133030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28,60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7,90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23,66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20,51</w:t>
            </w:r>
          </w:p>
        </w:tc>
        <w:tc>
          <w:tcPr>
            <w:tcW w:w="779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69,87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-2,9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+15,76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-0,49</w:t>
            </w:r>
          </w:p>
        </w:tc>
        <w:tc>
          <w:tcPr>
            <w:tcW w:w="746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+12,37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133030" w:rsidRDefault="00133030" w:rsidP="001A23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здорового образа жизни</w:t>
            </w:r>
            <w:r w:rsidR="00063241">
              <w:rPr>
                <w:rFonts w:ascii="Times New Roman" w:hAnsi="Times New Roman" w:cs="Times New Roman"/>
                <w:sz w:val="18"/>
                <w:szCs w:val="18"/>
              </w:rPr>
              <w:t xml:space="preserve"> среди населения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24,33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76,83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33,75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22,94</w:t>
            </w:r>
          </w:p>
        </w:tc>
        <w:tc>
          <w:tcPr>
            <w:tcW w:w="779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58,39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+11,25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-1,39</w:t>
            </w:r>
          </w:p>
        </w:tc>
        <w:tc>
          <w:tcPr>
            <w:tcW w:w="746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-18,44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133030" w:rsidRDefault="00133030" w:rsidP="00E122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:rsidR="00133030" w:rsidRDefault="00133030" w:rsidP="00E122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законопослушного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поведения участников дорожного движения</w:t>
            </w:r>
          </w:p>
          <w:p w:rsidR="00133030" w:rsidRDefault="00133030" w:rsidP="00E122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22,50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23,18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75,68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79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+1,82</w:t>
            </w:r>
          </w:p>
        </w:tc>
        <w:tc>
          <w:tcPr>
            <w:tcW w:w="746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+1,82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</w:tcPr>
          <w:p w:rsidR="00133030" w:rsidRDefault="00133030" w:rsidP="00E122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терроризма и противодействие экстремизму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14,50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84,50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75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23,33</w:t>
            </w:r>
          </w:p>
        </w:tc>
        <w:tc>
          <w:tcPr>
            <w:tcW w:w="779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90,83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-2,50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+8,83</w:t>
            </w:r>
          </w:p>
        </w:tc>
        <w:tc>
          <w:tcPr>
            <w:tcW w:w="746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+6,33</w:t>
            </w:r>
          </w:p>
        </w:tc>
      </w:tr>
      <w:tr w:rsidR="00133030" w:rsidRPr="00EF6912" w:rsidTr="00634387">
        <w:tc>
          <w:tcPr>
            <w:tcW w:w="494" w:type="dxa"/>
          </w:tcPr>
          <w:p w:rsidR="00133030" w:rsidRDefault="00133030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33030" w:rsidRDefault="00133030" w:rsidP="003034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33,45</w:t>
            </w:r>
          </w:p>
        </w:tc>
        <w:tc>
          <w:tcPr>
            <w:tcW w:w="975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26,79</w:t>
            </w:r>
          </w:p>
        </w:tc>
        <w:tc>
          <w:tcPr>
            <w:tcW w:w="1019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20,08</w:t>
            </w:r>
          </w:p>
        </w:tc>
        <w:tc>
          <w:tcPr>
            <w:tcW w:w="837" w:type="dxa"/>
          </w:tcPr>
          <w:p w:rsidR="00133030" w:rsidRDefault="00133030" w:rsidP="00CE47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80,32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24,58</w:t>
            </w:r>
          </w:p>
        </w:tc>
        <w:tc>
          <w:tcPr>
            <w:tcW w:w="975" w:type="dxa"/>
          </w:tcPr>
          <w:p w:rsidR="00133030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22,82</w:t>
            </w:r>
          </w:p>
        </w:tc>
        <w:tc>
          <w:tcPr>
            <w:tcW w:w="779" w:type="dxa"/>
          </w:tcPr>
          <w:p w:rsidR="00133030" w:rsidRDefault="005C4FEF" w:rsidP="001C5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83,40</w:t>
            </w:r>
          </w:p>
        </w:tc>
        <w:tc>
          <w:tcPr>
            <w:tcW w:w="975" w:type="dxa"/>
          </w:tcPr>
          <w:p w:rsidR="00133030" w:rsidRPr="00EF6912" w:rsidRDefault="005C4FEF" w:rsidP="00553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+2,55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-2,21</w:t>
            </w:r>
          </w:p>
        </w:tc>
        <w:tc>
          <w:tcPr>
            <w:tcW w:w="975" w:type="dxa"/>
          </w:tcPr>
          <w:p w:rsidR="00133030" w:rsidRPr="00EF6912" w:rsidRDefault="005C4FEF" w:rsidP="00303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+2,74</w:t>
            </w:r>
          </w:p>
        </w:tc>
        <w:tc>
          <w:tcPr>
            <w:tcW w:w="746" w:type="dxa"/>
          </w:tcPr>
          <w:p w:rsidR="00133030" w:rsidRPr="00EF6912" w:rsidRDefault="005C4FEF" w:rsidP="00553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+3,08</w:t>
            </w:r>
          </w:p>
        </w:tc>
      </w:tr>
    </w:tbl>
    <w:p w:rsidR="00643A9C" w:rsidRPr="00EF6912" w:rsidRDefault="00643A9C" w:rsidP="00643A9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</w:pPr>
    </w:p>
    <w:p w:rsidR="00643A9C" w:rsidRDefault="00643A9C">
      <w:pPr>
        <w:pStyle w:val="23"/>
        <w:shd w:val="clear" w:color="auto" w:fill="auto"/>
        <w:spacing w:line="180" w:lineRule="exact"/>
        <w:jc w:val="left"/>
        <w:sectPr w:rsidR="00643A9C" w:rsidSect="00643A9C">
          <w:footerReference w:type="default" r:id="rId13"/>
          <w:footerReference w:type="first" r:id="rId14"/>
          <w:type w:val="continuous"/>
          <w:pgSz w:w="16834" w:h="11909" w:orient="landscape"/>
          <w:pgMar w:top="1332" w:right="2036" w:bottom="822" w:left="930" w:header="0" w:footer="6" w:gutter="0"/>
          <w:cols w:space="720"/>
          <w:noEndnote/>
          <w:docGrid w:linePitch="360"/>
        </w:sectPr>
      </w:pPr>
    </w:p>
    <w:p w:rsidR="00F13DFA" w:rsidRPr="00E61708" w:rsidRDefault="00F13DFA">
      <w:pPr>
        <w:pStyle w:val="23"/>
        <w:shd w:val="clear" w:color="auto" w:fill="auto"/>
        <w:spacing w:line="180" w:lineRule="exact"/>
        <w:jc w:val="left"/>
        <w:rPr>
          <w:color w:val="auto"/>
        </w:rPr>
      </w:pPr>
      <w:r w:rsidRPr="00E61708">
        <w:rPr>
          <w:color w:val="auto"/>
        </w:rPr>
        <w:lastRenderedPageBreak/>
        <w:t xml:space="preserve">Приложение № </w:t>
      </w:r>
      <w:r w:rsidR="00643A9C" w:rsidRPr="00E61708">
        <w:rPr>
          <w:color w:val="auto"/>
        </w:rPr>
        <w:t>6</w:t>
      </w:r>
    </w:p>
    <w:p w:rsidR="00F13DFA" w:rsidRPr="00E61708" w:rsidRDefault="00F13DFA">
      <w:pPr>
        <w:pStyle w:val="23"/>
        <w:shd w:val="clear" w:color="auto" w:fill="auto"/>
        <w:spacing w:line="180" w:lineRule="exact"/>
        <w:jc w:val="left"/>
        <w:rPr>
          <w:color w:val="auto"/>
        </w:rPr>
      </w:pPr>
    </w:p>
    <w:p w:rsidR="00423205" w:rsidRPr="00E61708" w:rsidRDefault="00504E6D">
      <w:pPr>
        <w:pStyle w:val="23"/>
        <w:shd w:val="clear" w:color="auto" w:fill="auto"/>
        <w:spacing w:line="180" w:lineRule="exact"/>
        <w:jc w:val="left"/>
        <w:rPr>
          <w:color w:val="auto"/>
        </w:rPr>
      </w:pPr>
      <w:r w:rsidRPr="00E61708">
        <w:rPr>
          <w:color w:val="auto"/>
        </w:rPr>
        <w:t xml:space="preserve">Сводная таблица результатов оценки эффективности реализации </w:t>
      </w:r>
      <w:r w:rsidR="000767E3" w:rsidRPr="00E61708">
        <w:rPr>
          <w:color w:val="auto"/>
        </w:rPr>
        <w:t>муниципальных</w:t>
      </w:r>
      <w:r w:rsidRPr="00E61708">
        <w:rPr>
          <w:color w:val="auto"/>
        </w:rPr>
        <w:t xml:space="preserve"> программ</w:t>
      </w:r>
    </w:p>
    <w:p w:rsidR="00423205" w:rsidRPr="00E61708" w:rsidRDefault="000767E3">
      <w:pPr>
        <w:pStyle w:val="23"/>
        <w:shd w:val="clear" w:color="auto" w:fill="auto"/>
        <w:spacing w:line="180" w:lineRule="exact"/>
        <w:jc w:val="left"/>
        <w:rPr>
          <w:color w:val="auto"/>
        </w:rPr>
      </w:pPr>
      <w:r w:rsidRPr="00E61708">
        <w:rPr>
          <w:color w:val="auto"/>
        </w:rPr>
        <w:t xml:space="preserve">Немского </w:t>
      </w:r>
      <w:r w:rsidR="008C2267">
        <w:rPr>
          <w:color w:val="auto"/>
        </w:rPr>
        <w:t>муниципального округа</w:t>
      </w:r>
      <w:r w:rsidRPr="00E61708">
        <w:rPr>
          <w:color w:val="auto"/>
        </w:rPr>
        <w:t xml:space="preserve"> </w:t>
      </w:r>
      <w:r w:rsidR="00504E6D" w:rsidRPr="00E61708">
        <w:rPr>
          <w:color w:val="auto"/>
        </w:rPr>
        <w:t xml:space="preserve"> в 20</w:t>
      </w:r>
      <w:r w:rsidR="004B5548" w:rsidRPr="00E61708">
        <w:rPr>
          <w:color w:val="auto"/>
        </w:rPr>
        <w:t>2</w:t>
      </w:r>
      <w:r w:rsidR="00CE47E8">
        <w:rPr>
          <w:color w:val="auto"/>
        </w:rPr>
        <w:t>4</w:t>
      </w:r>
      <w:r w:rsidR="00504E6D" w:rsidRPr="00E61708">
        <w:rPr>
          <w:color w:val="auto"/>
        </w:rPr>
        <w:t xml:space="preserve"> году</w:t>
      </w:r>
    </w:p>
    <w:p w:rsidR="000767E3" w:rsidRPr="008E011A" w:rsidRDefault="000767E3">
      <w:pPr>
        <w:pStyle w:val="23"/>
        <w:shd w:val="clear" w:color="auto" w:fill="auto"/>
        <w:spacing w:line="180" w:lineRule="exact"/>
        <w:jc w:val="left"/>
        <w:rPr>
          <w:color w:val="FF000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490"/>
        <w:gridCol w:w="1330"/>
        <w:gridCol w:w="1507"/>
        <w:gridCol w:w="1454"/>
        <w:gridCol w:w="1469"/>
      </w:tblGrid>
      <w:tr w:rsidR="00423205" w:rsidRPr="000767E3">
        <w:trPr>
          <w:trHeight w:val="30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0767E3" w:rsidRDefault="00504E6D">
            <w:pPr>
              <w:pStyle w:val="23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№</w:t>
            </w:r>
          </w:p>
          <w:p w:rsidR="00423205" w:rsidRPr="000767E3" w:rsidRDefault="00504E6D">
            <w:pPr>
              <w:pStyle w:val="23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205" w:rsidRPr="000767E3" w:rsidRDefault="00504E6D">
            <w:pPr>
              <w:pStyle w:val="23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Наименование государственной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0767E3" w:rsidRDefault="00504E6D">
            <w:pPr>
              <w:pStyle w:val="23"/>
              <w:shd w:val="clear" w:color="auto" w:fill="auto"/>
              <w:spacing w:line="178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 xml:space="preserve">Оценка эффективности реализации </w:t>
            </w:r>
            <w:r w:rsidR="006E0EA3">
              <w:rPr>
                <w:rStyle w:val="TimesNewRoman75pt"/>
                <w:rFonts w:eastAsia="Arial"/>
                <w:sz w:val="16"/>
                <w:szCs w:val="16"/>
              </w:rPr>
              <w:t>муниципальной</w:t>
            </w:r>
            <w:r w:rsidRPr="000767E3">
              <w:rPr>
                <w:rStyle w:val="TimesNewRoman75pt"/>
                <w:rFonts w:eastAsia="Arial"/>
                <w:sz w:val="16"/>
                <w:szCs w:val="16"/>
              </w:rPr>
              <w:t xml:space="preserve"> программы (итоговый балл)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5" w:rsidRPr="000767E3" w:rsidRDefault="00504E6D">
            <w:pPr>
              <w:pStyle w:val="23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в том числе по критериям</w:t>
            </w:r>
          </w:p>
        </w:tc>
      </w:tr>
      <w:tr w:rsidR="00423205" w:rsidRPr="000767E3">
        <w:trPr>
          <w:trHeight w:val="136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0767E3" w:rsidRDefault="00423205">
            <w:pPr>
              <w:rPr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3205" w:rsidRPr="000767E3" w:rsidRDefault="00423205">
            <w:pPr>
              <w:rPr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3205" w:rsidRPr="000767E3" w:rsidRDefault="00423205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0767E3" w:rsidRDefault="00504E6D">
            <w:pPr>
              <w:pStyle w:val="23"/>
              <w:shd w:val="clear" w:color="auto" w:fill="auto"/>
              <w:spacing w:line="178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Критерий № 1 "Оценка степени достижения целевых показателей эффективности (вес 45)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205" w:rsidRPr="000767E3" w:rsidRDefault="00504E6D">
            <w:pPr>
              <w:pStyle w:val="23"/>
              <w:shd w:val="clear" w:color="auto" w:fill="auto"/>
              <w:spacing w:line="178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Критерий № 2 " Оценка степени соответствия запланированному уровню затрат" (вес 30)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5" w:rsidRPr="000767E3" w:rsidRDefault="00504E6D">
            <w:pPr>
              <w:pStyle w:val="23"/>
              <w:shd w:val="clear" w:color="auto" w:fill="auto"/>
              <w:spacing w:line="178" w:lineRule="exact"/>
              <w:jc w:val="left"/>
              <w:rPr>
                <w:sz w:val="16"/>
                <w:szCs w:val="16"/>
              </w:rPr>
            </w:pPr>
            <w:r w:rsidRPr="000767E3">
              <w:rPr>
                <w:rStyle w:val="TimesNewRoman75pt"/>
                <w:rFonts w:eastAsia="Arial"/>
                <w:sz w:val="16"/>
                <w:szCs w:val="16"/>
              </w:rPr>
              <w:t>Критерий № 3 "Оценка кач</w:t>
            </w:r>
            <w:r w:rsidR="006E0EA3">
              <w:rPr>
                <w:rStyle w:val="TimesNewRoman75pt"/>
                <w:rFonts w:eastAsia="Arial"/>
                <w:sz w:val="16"/>
                <w:szCs w:val="16"/>
              </w:rPr>
              <w:t>ества управления муниципальной</w:t>
            </w:r>
            <w:r w:rsidRPr="000767E3">
              <w:rPr>
                <w:rStyle w:val="TimesNewRoman75pt"/>
                <w:rFonts w:eastAsia="Arial"/>
                <w:sz w:val="16"/>
                <w:szCs w:val="16"/>
              </w:rPr>
              <w:t xml:space="preserve"> программой" (вес 25)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173C8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транспортной системы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98,98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28,98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муниципального управления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98,59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28,59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Управление муниципальным имуществом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95,88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94,88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29,88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Энергосбережение и повышение энергетической эффективности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93,34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18,34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Профилактика терроризма и противодействие экстремизму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90,83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37,50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23,33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55377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образования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90,10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36,0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29,10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55377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Обеспечение безопасности и жизнедеятельности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89,73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38,57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26,16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Style w:val="TimesNewRoman75pt"/>
                <w:rFonts w:eastAsia="Arial"/>
                <w:color w:val="auto"/>
                <w:sz w:val="16"/>
                <w:szCs w:val="16"/>
              </w:rPr>
              <w:t>Развитие агропромышленного комплекса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Пожарная безопасность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84,45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45,0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22,45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17,0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молодежной политики и спорта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84,13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37,50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29,20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17,43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77,50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22,50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55377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культуры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75,09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27,59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Социальная поддержка и социальное обслуживание граждан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71,78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24,78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20,0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Профилактика правонарушений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69,87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25,7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23,66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20,51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Поддержка и развитие малого и среднего предпринимательства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46B93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59,33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46B93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36,0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Default="00C46B93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Default="00C46B93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23,33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46B93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61708" w:rsidRDefault="00C46B93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Формирование здорового образа жизни</w:t>
            </w:r>
            <w:r w:rsidR="0006324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среди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46B93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58,39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46B93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33,75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46B93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1,70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Pr="000173C8" w:rsidRDefault="00C46B93" w:rsidP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22,94</w:t>
            </w:r>
          </w:p>
        </w:tc>
      </w:tr>
      <w:tr w:rsidR="00CE47E8" w:rsidRPr="009A1407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7E8" w:rsidRPr="000173C8" w:rsidRDefault="00CE47E8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004434" w:rsidRDefault="00CE47E8" w:rsidP="00961BD4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E16755" w:rsidRDefault="00CE47E8" w:rsidP="00961BD4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4B5548" w:rsidRDefault="00CE47E8" w:rsidP="00961BD4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E8" w:rsidRPr="004B5548" w:rsidRDefault="00CE47E8" w:rsidP="00961BD4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E8" w:rsidRPr="004B5548" w:rsidRDefault="00CE47E8" w:rsidP="00961BD4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423205" w:rsidRPr="009A1407" w:rsidRDefault="00423205">
      <w:pPr>
        <w:rPr>
          <w:rFonts w:ascii="Times New Roman" w:hAnsi="Times New Roman" w:cs="Times New Roman"/>
          <w:sz w:val="16"/>
          <w:szCs w:val="16"/>
        </w:rPr>
        <w:sectPr w:rsidR="00423205" w:rsidRPr="009A1407" w:rsidSect="00643A9C">
          <w:pgSz w:w="11909" w:h="16834"/>
          <w:pgMar w:top="931" w:right="1335" w:bottom="2035" w:left="8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490"/>
        <w:gridCol w:w="1330"/>
        <w:gridCol w:w="1507"/>
        <w:gridCol w:w="1454"/>
        <w:gridCol w:w="1469"/>
      </w:tblGrid>
      <w:tr w:rsidR="00423205" w:rsidRPr="009A1407">
        <w:trPr>
          <w:trHeight w:val="2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205" w:rsidRPr="009A1407" w:rsidRDefault="004232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Pr="009A1407" w:rsidRDefault="00504E6D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A1407">
              <w:rPr>
                <w:rStyle w:val="TimesNewRoman75pt"/>
                <w:rFonts w:eastAsia="Arial"/>
                <w:sz w:val="16"/>
                <w:szCs w:val="16"/>
              </w:rPr>
              <w:t>Среднее значение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Pr="009A1407" w:rsidRDefault="00C46B93" w:rsidP="005166F3">
            <w:pPr>
              <w:pStyle w:val="23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Pr="009A1407" w:rsidRDefault="00C46B93">
            <w:pPr>
              <w:pStyle w:val="23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3205" w:rsidRPr="009A1407" w:rsidRDefault="00C46B93">
            <w:pPr>
              <w:pStyle w:val="23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205" w:rsidRPr="009A1407" w:rsidRDefault="00C46B93">
            <w:pPr>
              <w:pStyle w:val="23"/>
              <w:shd w:val="clear" w:color="auto" w:fill="auto"/>
              <w:spacing w:line="17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22,82</w:t>
            </w:r>
          </w:p>
        </w:tc>
      </w:tr>
    </w:tbl>
    <w:p w:rsidR="00423205" w:rsidRDefault="00423205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ED7D31" w:rsidRDefault="00ED7D31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7C4DD8" w:rsidRDefault="007C4DD8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F13DFA" w:rsidRDefault="00F13DFA">
      <w:pPr>
        <w:rPr>
          <w:sz w:val="16"/>
          <w:szCs w:val="16"/>
        </w:rPr>
      </w:pPr>
    </w:p>
    <w:p w:rsidR="00C46B93" w:rsidRDefault="00C46B93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P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  <w:r w:rsidRPr="00AD45EF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№ </w:t>
      </w:r>
      <w:r w:rsidR="00643A9C">
        <w:rPr>
          <w:rFonts w:ascii="Times New Roman" w:hAnsi="Times New Roman" w:cs="Times New Roman"/>
          <w:b/>
          <w:sz w:val="18"/>
          <w:szCs w:val="18"/>
        </w:rPr>
        <w:t>7</w:t>
      </w:r>
    </w:p>
    <w:p w:rsidR="00AD45EF" w:rsidRP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P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  <w:r w:rsidRPr="00AD45EF">
        <w:rPr>
          <w:rFonts w:ascii="Times New Roman" w:hAnsi="Times New Roman" w:cs="Times New Roman"/>
          <w:b/>
          <w:sz w:val="18"/>
          <w:szCs w:val="18"/>
        </w:rPr>
        <w:t>Информация по дальнейшей реализации муниципальных программ</w:t>
      </w: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907"/>
      </w:tblGrid>
      <w:tr w:rsidR="00AD45EF" w:rsidTr="00CC595C">
        <w:tc>
          <w:tcPr>
            <w:tcW w:w="675" w:type="dxa"/>
          </w:tcPr>
          <w:p w:rsidR="00AD45EF" w:rsidRDefault="00AD45EF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87" w:type="dxa"/>
          </w:tcPr>
          <w:p w:rsidR="00AD45EF" w:rsidRDefault="00AD45EF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907" w:type="dxa"/>
          </w:tcPr>
          <w:p w:rsidR="00AD45EF" w:rsidRDefault="00AD45EF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по дальнейшей реализации </w:t>
            </w:r>
          </w:p>
        </w:tc>
      </w:tr>
      <w:tr w:rsidR="0055377D" w:rsidTr="00961BD4">
        <w:tc>
          <w:tcPr>
            <w:tcW w:w="9969" w:type="dxa"/>
            <w:gridSpan w:val="3"/>
          </w:tcPr>
          <w:p w:rsidR="0055377D" w:rsidRDefault="0055377D" w:rsidP="00553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 с высоким уровнем эффективности реализации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транспортной системы</w:t>
            </w:r>
          </w:p>
        </w:tc>
        <w:tc>
          <w:tcPr>
            <w:tcW w:w="3907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муниципального управления</w:t>
            </w:r>
          </w:p>
        </w:tc>
        <w:tc>
          <w:tcPr>
            <w:tcW w:w="3907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Управление муниципальным имуществом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Энергосбережение и повышение энергетической эффективности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Профилактика терроризма и противодействие экстремизму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55377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образования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55377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Обеспечение безопасности и жизнедеятельности населения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Style w:val="TimesNewRoman75pt"/>
                <w:rFonts w:eastAsia="Arial"/>
                <w:color w:val="auto"/>
                <w:sz w:val="16"/>
                <w:szCs w:val="16"/>
              </w:rPr>
              <w:t>Развитие агропромышленного комплекса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Пожарная безопасность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C46B93" w:rsidTr="006143D3">
        <w:trPr>
          <w:trHeight w:val="264"/>
        </w:trPr>
        <w:tc>
          <w:tcPr>
            <w:tcW w:w="675" w:type="dxa"/>
          </w:tcPr>
          <w:p w:rsidR="00C46B93" w:rsidRDefault="00C46B93" w:rsidP="00CC5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молодежной политики и спорта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целесообразна к финансированию</w:t>
            </w:r>
          </w:p>
        </w:tc>
      </w:tr>
      <w:tr w:rsidR="004924F0" w:rsidTr="00961BD4">
        <w:trPr>
          <w:trHeight w:val="244"/>
        </w:trPr>
        <w:tc>
          <w:tcPr>
            <w:tcW w:w="9969" w:type="dxa"/>
            <w:gridSpan w:val="3"/>
          </w:tcPr>
          <w:p w:rsidR="004924F0" w:rsidRDefault="004924F0" w:rsidP="00553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 с удовлетворительным уровнем эффективности реализации</w:t>
            </w:r>
          </w:p>
        </w:tc>
      </w:tr>
      <w:tr w:rsidR="00C46B93" w:rsidTr="00D85B7F">
        <w:trPr>
          <w:trHeight w:val="244"/>
        </w:trPr>
        <w:tc>
          <w:tcPr>
            <w:tcW w:w="675" w:type="dxa"/>
          </w:tcPr>
          <w:p w:rsidR="00C46B93" w:rsidRDefault="00C46B93" w:rsidP="002C5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требует внесения изменений объема бюджетных ассигнований</w:t>
            </w:r>
          </w:p>
        </w:tc>
      </w:tr>
      <w:tr w:rsidR="00C46B93" w:rsidTr="00D85B7F">
        <w:trPr>
          <w:trHeight w:val="244"/>
        </w:trPr>
        <w:tc>
          <w:tcPr>
            <w:tcW w:w="675" w:type="dxa"/>
          </w:tcPr>
          <w:p w:rsidR="00C46B93" w:rsidRDefault="00C46B93" w:rsidP="002C5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55377D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Развитие культуры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требует внесения изменений объема бюджетных ассигнований</w:t>
            </w:r>
          </w:p>
        </w:tc>
      </w:tr>
      <w:tr w:rsidR="00C46B93" w:rsidTr="00D85B7F">
        <w:trPr>
          <w:trHeight w:val="244"/>
        </w:trPr>
        <w:tc>
          <w:tcPr>
            <w:tcW w:w="675" w:type="dxa"/>
          </w:tcPr>
          <w:p w:rsidR="00C46B93" w:rsidRDefault="00C46B93" w:rsidP="002C5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004434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Социальная поддержка и социальное обслуживание граждан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требует внесения изменений объема бюджетных ассигнований</w:t>
            </w:r>
          </w:p>
        </w:tc>
      </w:tr>
      <w:tr w:rsidR="00C46B93" w:rsidTr="006143D3">
        <w:trPr>
          <w:trHeight w:val="244"/>
        </w:trPr>
        <w:tc>
          <w:tcPr>
            <w:tcW w:w="675" w:type="dxa"/>
          </w:tcPr>
          <w:p w:rsidR="00C46B93" w:rsidRDefault="00C46B93" w:rsidP="002C5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Профилактика правонарушений</w:t>
            </w:r>
          </w:p>
        </w:tc>
        <w:tc>
          <w:tcPr>
            <w:tcW w:w="3907" w:type="dxa"/>
          </w:tcPr>
          <w:p w:rsidR="00C46B93" w:rsidRDefault="00C46B93" w:rsidP="003C6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Эффективна, требует внесения изменений объема бюджетных ассигнований</w:t>
            </w:r>
          </w:p>
        </w:tc>
      </w:tr>
      <w:tr w:rsidR="00DE56A7" w:rsidTr="00961BD4">
        <w:trPr>
          <w:trHeight w:val="244"/>
        </w:trPr>
        <w:tc>
          <w:tcPr>
            <w:tcW w:w="9969" w:type="dxa"/>
            <w:gridSpan w:val="3"/>
          </w:tcPr>
          <w:p w:rsidR="00DE56A7" w:rsidRDefault="00DE56A7" w:rsidP="0049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программы с низким уровнем эффективности реализации</w:t>
            </w:r>
          </w:p>
        </w:tc>
      </w:tr>
      <w:tr w:rsidR="00C46B93" w:rsidTr="00D85B7F">
        <w:trPr>
          <w:trHeight w:val="244"/>
        </w:trPr>
        <w:tc>
          <w:tcPr>
            <w:tcW w:w="675" w:type="dxa"/>
          </w:tcPr>
          <w:p w:rsidR="00C46B93" w:rsidRDefault="00C46B93" w:rsidP="002C5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Style w:val="TimesNewRoman75pt"/>
                <w:rFonts w:eastAsia="Arial"/>
                <w:color w:val="auto"/>
                <w:sz w:val="16"/>
                <w:szCs w:val="16"/>
              </w:rPr>
            </w:pPr>
            <w:r w:rsidRPr="00E6170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Поддержка и развитие малого и среднего предпринимательства</w:t>
            </w:r>
          </w:p>
        </w:tc>
        <w:tc>
          <w:tcPr>
            <w:tcW w:w="3907" w:type="dxa"/>
          </w:tcPr>
          <w:p w:rsidR="00C46B93" w:rsidRDefault="006A63E9" w:rsidP="007973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эффективна</w:t>
            </w:r>
          </w:p>
        </w:tc>
      </w:tr>
      <w:tr w:rsidR="00C46B93" w:rsidTr="00D85B7F">
        <w:trPr>
          <w:trHeight w:val="244"/>
        </w:trPr>
        <w:tc>
          <w:tcPr>
            <w:tcW w:w="675" w:type="dxa"/>
          </w:tcPr>
          <w:p w:rsidR="00C46B93" w:rsidRDefault="00C46B93" w:rsidP="002C5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87" w:type="dxa"/>
            <w:vAlign w:val="bottom"/>
          </w:tcPr>
          <w:p w:rsidR="00C46B93" w:rsidRPr="00E61708" w:rsidRDefault="00C46B93" w:rsidP="00D85B7F">
            <w:pPr>
              <w:pStyle w:val="23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Формирование здорового образа жизни</w:t>
            </w:r>
            <w:r w:rsidR="0006324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среди населения</w:t>
            </w:r>
          </w:p>
        </w:tc>
        <w:tc>
          <w:tcPr>
            <w:tcW w:w="3907" w:type="dxa"/>
          </w:tcPr>
          <w:p w:rsidR="00C46B93" w:rsidRDefault="006A63E9" w:rsidP="00D85B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эффективна</w:t>
            </w:r>
            <w:bookmarkStart w:id="3" w:name="_GoBack"/>
            <w:bookmarkEnd w:id="3"/>
          </w:p>
        </w:tc>
      </w:tr>
    </w:tbl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sz w:val="16"/>
          <w:szCs w:val="16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p w:rsidR="00AD45EF" w:rsidRDefault="00AD45EF">
      <w:pPr>
        <w:rPr>
          <w:rFonts w:ascii="Times New Roman" w:hAnsi="Times New Roman" w:cs="Times New Roman"/>
          <w:b/>
          <w:sz w:val="18"/>
          <w:szCs w:val="18"/>
        </w:rPr>
      </w:pPr>
    </w:p>
    <w:sectPr w:rsidR="00AD45EF" w:rsidSect="00AD45EF">
      <w:type w:val="continuous"/>
      <w:pgSz w:w="11909" w:h="16834"/>
      <w:pgMar w:top="658" w:right="1335" w:bottom="851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CA" w:rsidRDefault="00A935CA">
      <w:r>
        <w:separator/>
      </w:r>
    </w:p>
  </w:endnote>
  <w:endnote w:type="continuationSeparator" w:id="0">
    <w:p w:rsidR="00A935CA" w:rsidRDefault="00A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57899"/>
      <w:docPartObj>
        <w:docPartGallery w:val="Page Numbers (Bottom of Page)"/>
        <w:docPartUnique/>
      </w:docPartObj>
    </w:sdtPr>
    <w:sdtEndPr/>
    <w:sdtContent>
      <w:p w:rsidR="006E0EA3" w:rsidRDefault="006E0EA3">
        <w:pPr>
          <w:pStyle w:val="ae"/>
          <w:jc w:val="right"/>
        </w:pPr>
        <w:r>
          <w:t>1</w:t>
        </w:r>
      </w:p>
      <w:p w:rsidR="006E0EA3" w:rsidRDefault="00A935CA">
        <w:pPr>
          <w:pStyle w:val="ae"/>
          <w:jc w:val="right"/>
        </w:pPr>
      </w:p>
    </w:sdtContent>
  </w:sdt>
  <w:p w:rsidR="006E0EA3" w:rsidRDefault="006E0EA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A3" w:rsidRDefault="00A935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7pt;margin-top:567.1pt;width:12.7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0EA3" w:rsidRDefault="006E0EA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A5BAE">
                  <w:rPr>
                    <w:rStyle w:val="a6"/>
                    <w:noProof/>
                  </w:rPr>
                  <w:t>103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A3" w:rsidRDefault="00A935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7pt;margin-top:567.1pt;width:12.7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0EA3" w:rsidRDefault="006E0EA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3E9" w:rsidRPr="006A63E9">
                  <w:rPr>
                    <w:rStyle w:val="a6"/>
                    <w:noProof/>
                  </w:rPr>
                  <w:t>105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A3" w:rsidRDefault="00A935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7.95pt;margin-top:812pt;width:15.1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0EA3" w:rsidRDefault="006E0EA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63E9" w:rsidRPr="006A63E9">
                  <w:rPr>
                    <w:rStyle w:val="MicrosoftSansSerif9pt"/>
                    <w:noProof/>
                  </w:rPr>
                  <w:t>103</w:t>
                </w:r>
                <w:r>
                  <w:rPr>
                    <w:rStyle w:val="MicrosoftSansSerif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A3" w:rsidRDefault="006E0E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33E4FA1" wp14:editId="7881A947">
              <wp:simplePos x="0" y="0"/>
              <wp:positionH relativeFrom="page">
                <wp:posOffset>6861175</wp:posOffset>
              </wp:positionH>
              <wp:positionV relativeFrom="page">
                <wp:posOffset>10316210</wp:posOffset>
              </wp:positionV>
              <wp:extent cx="153035" cy="116840"/>
              <wp:effectExtent l="3175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EA3" w:rsidRDefault="006E0EA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63E9" w:rsidRPr="006A63E9">
                            <w:rPr>
                              <w:rStyle w:val="a6"/>
                              <w:noProof/>
                            </w:rPr>
                            <w:t>109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0.25pt;margin-top:812.3pt;width:12.05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TEugIAAK0FAAAOAAAAZHJzL2Uyb0RvYy54bWysVF2OmzAQfq/UO1h+Z4GEZAEtWSUhVJW2&#10;P9K2B3DABKtgI9sb2FY9S0/Rp0o9Q47UsQnZ7K4qVW15QGN7/M18M5/n6rpvarSnUjHBE+xfeBhR&#10;nouC8V2CP37InBAjpQkvSC04TfA9Vfh68fLFVdfGdCIqURdUIgDhKu7aBFdat7HrqryiDVEXoqUc&#10;DkshG6JhKXduIUkH6E3tTjxv7nZCFq0UOVUKdtPhEC8sflnSXL8rS0U1qhMMuWn7l/a/NX93cUXi&#10;nSRtxfJjGuQvsmgI4xD0BJUSTdCdZM+gGpZLoUSpL3LRuKIsWU4tB2Dje0/Y3FakpZYLFEe1pzKp&#10;/webv92/l4gV0DuMOGmgRYdvh5+HH4fvyDfV6VoVg9NtC266X4neeBqmqr0R+SeFuFhXhO/oUkrR&#10;VZQUkJ296Z5dHXCUAdl2b0QBYcidFhaoL2VjAKEYCNChS/enztBeo9yEnE296QyjHI58fx4GtnMu&#10;icfLrVT6FRUNMkaCJTTegpP9jdJAA1xHFxOLi4zVtW1+zR9tgOOwA6HhqjkzSdhefom8aBNuwsAJ&#10;JvONE3hp6iyzdeDMM/9ylk7T9Tr1v5q4fhBXrCgoN2FGXfnBn/XtqPBBESdlKVGzwsCZlJTcbde1&#10;RHsCus7sZ5oFyZ+5uY/TsMfA5QklfxJ4q0nkZPPw0gmyYOZEl17oeH60iuZeEAVp9pjSDeP03ymh&#10;LsHRbDIbtPRbbp79nnMjccM0TI6aNQkOT04kNgrc8MK2VhNWD/ZZKUz6D6WAio2Ntno1Eh3Eqvtt&#10;bx/GdHwGW1Hcg4ClAIGBSmHqgVEJ+RmjDiZIgjmMOIzq1xyegBk2oyFHYzsahOdwMcEao8Fc62Eo&#10;3bWS7SrAHR/ZEp5JxqyEzXsacoD8zQJmgmVynF9m6JyvrdfDlF38AgAA//8DAFBLAwQUAAYACAAA&#10;ACEAzWIzkd4AAAAPAQAADwAAAGRycy9kb3ducmV2LnhtbEyPzU7DMBCE70i8g7VI3KjdUkIU4lSo&#10;EhdulAqJmxtv4wj/RLabJm/P5gS3md3R7Lf1bnKWjRhTH7yE9UoAQ98G3ftOwvHz7aEElrLyWtng&#10;UcKMCXbN7U2tKh2u/gPHQ+4YlfhUKQkm56HiPLUGnUqrMKCn3TlEpzLZ2HEd1ZXKneUbIQruVO/p&#10;glED7g22P4eLk/A8fQUcEu7x+zy20fRzad9nKe/vptcXYBmn/BeGBZ/QoSGmU7h4nZglL0rxRFlS&#10;xWZbAFsya7Go0zLbPgrgTc3//9H8AgAA//8DAFBLAQItABQABgAIAAAAIQC2gziS/gAAAOEBAAAT&#10;AAAAAAAAAAAAAAAAAAAAAABbQ29udGVudF9UeXBlc10ueG1sUEsBAi0AFAAGAAgAAAAhADj9If/W&#10;AAAAlAEAAAsAAAAAAAAAAAAAAAAALwEAAF9yZWxzLy5yZWxzUEsBAi0AFAAGAAgAAAAhAPorBMS6&#10;AgAArQUAAA4AAAAAAAAAAAAAAAAALgIAAGRycy9lMm9Eb2MueG1sUEsBAi0AFAAGAAgAAAAhAM1i&#10;M5HeAAAADwEAAA8AAAAAAAAAAAAAAAAAFAUAAGRycy9kb3ducmV2LnhtbFBLBQYAAAAABAAEAPMA&#10;AAAfBgAAAAA=&#10;" filled="f" stroked="f">
              <v:textbox style="mso-fit-shape-to-text:t" inset="0,0,0,0">
                <w:txbxContent>
                  <w:p w:rsidR="006E0EA3" w:rsidRDefault="006E0EA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63E9" w:rsidRPr="006A63E9">
                      <w:rPr>
                        <w:rStyle w:val="a6"/>
                        <w:noProof/>
                      </w:rPr>
                      <w:t>109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A3" w:rsidRDefault="006E0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CA" w:rsidRDefault="00A935CA"/>
  </w:footnote>
  <w:footnote w:type="continuationSeparator" w:id="0">
    <w:p w:rsidR="00A935CA" w:rsidRDefault="00A93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74FA"/>
    <w:multiLevelType w:val="multilevel"/>
    <w:tmpl w:val="D78000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C53E58"/>
    <w:multiLevelType w:val="multilevel"/>
    <w:tmpl w:val="02D29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3205"/>
    <w:rsid w:val="00004434"/>
    <w:rsid w:val="00007F31"/>
    <w:rsid w:val="0001459D"/>
    <w:rsid w:val="000173C8"/>
    <w:rsid w:val="000229A8"/>
    <w:rsid w:val="00023C6F"/>
    <w:rsid w:val="00031D34"/>
    <w:rsid w:val="00040A73"/>
    <w:rsid w:val="00041726"/>
    <w:rsid w:val="00045EF5"/>
    <w:rsid w:val="00054805"/>
    <w:rsid w:val="00056584"/>
    <w:rsid w:val="00056820"/>
    <w:rsid w:val="00060673"/>
    <w:rsid w:val="00060D31"/>
    <w:rsid w:val="00063241"/>
    <w:rsid w:val="000767E3"/>
    <w:rsid w:val="00077374"/>
    <w:rsid w:val="00080EF2"/>
    <w:rsid w:val="00084B9B"/>
    <w:rsid w:val="000950D5"/>
    <w:rsid w:val="00096CCD"/>
    <w:rsid w:val="000A32A1"/>
    <w:rsid w:val="000C20F6"/>
    <w:rsid w:val="000C4C6F"/>
    <w:rsid w:val="000E2B57"/>
    <w:rsid w:val="000E4FDA"/>
    <w:rsid w:val="000F03E9"/>
    <w:rsid w:val="00103532"/>
    <w:rsid w:val="0011236C"/>
    <w:rsid w:val="00113EB9"/>
    <w:rsid w:val="00116810"/>
    <w:rsid w:val="00125603"/>
    <w:rsid w:val="00125E58"/>
    <w:rsid w:val="0012707D"/>
    <w:rsid w:val="00131340"/>
    <w:rsid w:val="00133030"/>
    <w:rsid w:val="00134243"/>
    <w:rsid w:val="00142D33"/>
    <w:rsid w:val="001464ED"/>
    <w:rsid w:val="00156AC4"/>
    <w:rsid w:val="00160B72"/>
    <w:rsid w:val="00170E34"/>
    <w:rsid w:val="0017189D"/>
    <w:rsid w:val="0019511F"/>
    <w:rsid w:val="001A2349"/>
    <w:rsid w:val="001A2548"/>
    <w:rsid w:val="001A5925"/>
    <w:rsid w:val="001B5016"/>
    <w:rsid w:val="001C1D1A"/>
    <w:rsid w:val="001C3F46"/>
    <w:rsid w:val="001C5FB5"/>
    <w:rsid w:val="001D5CCD"/>
    <w:rsid w:val="001F1307"/>
    <w:rsid w:val="00206530"/>
    <w:rsid w:val="002115EA"/>
    <w:rsid w:val="002122F5"/>
    <w:rsid w:val="00216BDF"/>
    <w:rsid w:val="00221597"/>
    <w:rsid w:val="002236B5"/>
    <w:rsid w:val="0023263F"/>
    <w:rsid w:val="00246CD6"/>
    <w:rsid w:val="00263128"/>
    <w:rsid w:val="00267FC2"/>
    <w:rsid w:val="002772AE"/>
    <w:rsid w:val="00282465"/>
    <w:rsid w:val="00284548"/>
    <w:rsid w:val="0029247F"/>
    <w:rsid w:val="002A194C"/>
    <w:rsid w:val="002A4577"/>
    <w:rsid w:val="002A5191"/>
    <w:rsid w:val="002B1AEE"/>
    <w:rsid w:val="002C3C43"/>
    <w:rsid w:val="002C59EE"/>
    <w:rsid w:val="002E01DB"/>
    <w:rsid w:val="002F1C00"/>
    <w:rsid w:val="002F47B0"/>
    <w:rsid w:val="003034A9"/>
    <w:rsid w:val="00311DEF"/>
    <w:rsid w:val="003303A5"/>
    <w:rsid w:val="003455E2"/>
    <w:rsid w:val="00356DBE"/>
    <w:rsid w:val="003654BA"/>
    <w:rsid w:val="00365E6B"/>
    <w:rsid w:val="0037132F"/>
    <w:rsid w:val="00377198"/>
    <w:rsid w:val="0037758C"/>
    <w:rsid w:val="00391453"/>
    <w:rsid w:val="003B1711"/>
    <w:rsid w:val="003B7011"/>
    <w:rsid w:val="003C0292"/>
    <w:rsid w:val="003C0778"/>
    <w:rsid w:val="003C206F"/>
    <w:rsid w:val="003C6DE4"/>
    <w:rsid w:val="003D0B5C"/>
    <w:rsid w:val="003D6130"/>
    <w:rsid w:val="003D7013"/>
    <w:rsid w:val="003E2BB3"/>
    <w:rsid w:val="003E36EB"/>
    <w:rsid w:val="003E7AFA"/>
    <w:rsid w:val="003F203B"/>
    <w:rsid w:val="003F27F9"/>
    <w:rsid w:val="003F57BD"/>
    <w:rsid w:val="00402E38"/>
    <w:rsid w:val="00415D63"/>
    <w:rsid w:val="004201A8"/>
    <w:rsid w:val="004217D2"/>
    <w:rsid w:val="00423205"/>
    <w:rsid w:val="0042742E"/>
    <w:rsid w:val="00450208"/>
    <w:rsid w:val="00453E71"/>
    <w:rsid w:val="004764F6"/>
    <w:rsid w:val="004826E9"/>
    <w:rsid w:val="00485F13"/>
    <w:rsid w:val="00487768"/>
    <w:rsid w:val="004924F0"/>
    <w:rsid w:val="00494EEE"/>
    <w:rsid w:val="004A3DE8"/>
    <w:rsid w:val="004A5401"/>
    <w:rsid w:val="004A5513"/>
    <w:rsid w:val="004A5867"/>
    <w:rsid w:val="004B5133"/>
    <w:rsid w:val="004B5548"/>
    <w:rsid w:val="004C1B1B"/>
    <w:rsid w:val="004D002A"/>
    <w:rsid w:val="004D481D"/>
    <w:rsid w:val="004D6484"/>
    <w:rsid w:val="004D66A7"/>
    <w:rsid w:val="004D7F1E"/>
    <w:rsid w:val="004E030F"/>
    <w:rsid w:val="004F333C"/>
    <w:rsid w:val="004F6AD9"/>
    <w:rsid w:val="00504420"/>
    <w:rsid w:val="00504E6D"/>
    <w:rsid w:val="005166F3"/>
    <w:rsid w:val="00520852"/>
    <w:rsid w:val="00521C98"/>
    <w:rsid w:val="00522938"/>
    <w:rsid w:val="005250CD"/>
    <w:rsid w:val="0053548C"/>
    <w:rsid w:val="005367E2"/>
    <w:rsid w:val="00541041"/>
    <w:rsid w:val="0055377D"/>
    <w:rsid w:val="00564A11"/>
    <w:rsid w:val="00564D8C"/>
    <w:rsid w:val="00565E65"/>
    <w:rsid w:val="005756EB"/>
    <w:rsid w:val="00596901"/>
    <w:rsid w:val="005976FB"/>
    <w:rsid w:val="00597B84"/>
    <w:rsid w:val="005A642A"/>
    <w:rsid w:val="005B7482"/>
    <w:rsid w:val="005B7CFD"/>
    <w:rsid w:val="005C2B3E"/>
    <w:rsid w:val="005C4FEF"/>
    <w:rsid w:val="005E1C35"/>
    <w:rsid w:val="005E2720"/>
    <w:rsid w:val="005E7499"/>
    <w:rsid w:val="005F1A2C"/>
    <w:rsid w:val="00612DD2"/>
    <w:rsid w:val="00613C4B"/>
    <w:rsid w:val="006143D3"/>
    <w:rsid w:val="006143D5"/>
    <w:rsid w:val="00620834"/>
    <w:rsid w:val="00621F5B"/>
    <w:rsid w:val="00623A1F"/>
    <w:rsid w:val="00634387"/>
    <w:rsid w:val="0064067B"/>
    <w:rsid w:val="00643A9C"/>
    <w:rsid w:val="00672593"/>
    <w:rsid w:val="00674F66"/>
    <w:rsid w:val="00690C0A"/>
    <w:rsid w:val="006A63E9"/>
    <w:rsid w:val="006B0046"/>
    <w:rsid w:val="006B56E2"/>
    <w:rsid w:val="006C15C9"/>
    <w:rsid w:val="006C379E"/>
    <w:rsid w:val="006C50B4"/>
    <w:rsid w:val="006D4221"/>
    <w:rsid w:val="006D50AA"/>
    <w:rsid w:val="006D5C6F"/>
    <w:rsid w:val="006D7F79"/>
    <w:rsid w:val="006E0EA3"/>
    <w:rsid w:val="006E6BDA"/>
    <w:rsid w:val="006F11DB"/>
    <w:rsid w:val="006F15D7"/>
    <w:rsid w:val="006F1DAE"/>
    <w:rsid w:val="006F3DD9"/>
    <w:rsid w:val="006F4F62"/>
    <w:rsid w:val="006F6668"/>
    <w:rsid w:val="00700C31"/>
    <w:rsid w:val="00700D97"/>
    <w:rsid w:val="007065BF"/>
    <w:rsid w:val="00713E9F"/>
    <w:rsid w:val="00714B28"/>
    <w:rsid w:val="00716D79"/>
    <w:rsid w:val="00722173"/>
    <w:rsid w:val="00731BDF"/>
    <w:rsid w:val="0073230D"/>
    <w:rsid w:val="00733BDB"/>
    <w:rsid w:val="00747E0E"/>
    <w:rsid w:val="007550CF"/>
    <w:rsid w:val="007617BB"/>
    <w:rsid w:val="00767776"/>
    <w:rsid w:val="00775385"/>
    <w:rsid w:val="007773E9"/>
    <w:rsid w:val="007927FE"/>
    <w:rsid w:val="0079736C"/>
    <w:rsid w:val="007A2B80"/>
    <w:rsid w:val="007B57FC"/>
    <w:rsid w:val="007C4DD8"/>
    <w:rsid w:val="007E318B"/>
    <w:rsid w:val="007E5079"/>
    <w:rsid w:val="007F32E9"/>
    <w:rsid w:val="007F3CDB"/>
    <w:rsid w:val="007F4272"/>
    <w:rsid w:val="0083240E"/>
    <w:rsid w:val="008410D9"/>
    <w:rsid w:val="00842488"/>
    <w:rsid w:val="00851323"/>
    <w:rsid w:val="00862F57"/>
    <w:rsid w:val="0086509F"/>
    <w:rsid w:val="0087014A"/>
    <w:rsid w:val="00872484"/>
    <w:rsid w:val="0087559B"/>
    <w:rsid w:val="008766B2"/>
    <w:rsid w:val="00877346"/>
    <w:rsid w:val="0087765E"/>
    <w:rsid w:val="00897742"/>
    <w:rsid w:val="008A6137"/>
    <w:rsid w:val="008B3419"/>
    <w:rsid w:val="008B4FDD"/>
    <w:rsid w:val="008C2267"/>
    <w:rsid w:val="008C4731"/>
    <w:rsid w:val="008D6558"/>
    <w:rsid w:val="008E011A"/>
    <w:rsid w:val="008E5383"/>
    <w:rsid w:val="008E786D"/>
    <w:rsid w:val="008F0C15"/>
    <w:rsid w:val="008F5B27"/>
    <w:rsid w:val="00914537"/>
    <w:rsid w:val="00923C19"/>
    <w:rsid w:val="009265E5"/>
    <w:rsid w:val="00931A38"/>
    <w:rsid w:val="009341DC"/>
    <w:rsid w:val="00946720"/>
    <w:rsid w:val="0094788F"/>
    <w:rsid w:val="00961BD4"/>
    <w:rsid w:val="00965513"/>
    <w:rsid w:val="009678C9"/>
    <w:rsid w:val="00981A8A"/>
    <w:rsid w:val="00981CDD"/>
    <w:rsid w:val="00982AF3"/>
    <w:rsid w:val="00986389"/>
    <w:rsid w:val="00987497"/>
    <w:rsid w:val="009A1407"/>
    <w:rsid w:val="009A340D"/>
    <w:rsid w:val="009B7004"/>
    <w:rsid w:val="009C1610"/>
    <w:rsid w:val="009C583B"/>
    <w:rsid w:val="009D0F4A"/>
    <w:rsid w:val="009D2E8E"/>
    <w:rsid w:val="009D771B"/>
    <w:rsid w:val="009E7045"/>
    <w:rsid w:val="00A13E38"/>
    <w:rsid w:val="00A20296"/>
    <w:rsid w:val="00A2070D"/>
    <w:rsid w:val="00A253A5"/>
    <w:rsid w:val="00A3174E"/>
    <w:rsid w:val="00A34A0E"/>
    <w:rsid w:val="00A52811"/>
    <w:rsid w:val="00A540FD"/>
    <w:rsid w:val="00A5643E"/>
    <w:rsid w:val="00A56FD8"/>
    <w:rsid w:val="00A605FA"/>
    <w:rsid w:val="00A6175D"/>
    <w:rsid w:val="00A63951"/>
    <w:rsid w:val="00A64820"/>
    <w:rsid w:val="00A73F54"/>
    <w:rsid w:val="00A85536"/>
    <w:rsid w:val="00A90D6C"/>
    <w:rsid w:val="00A935CA"/>
    <w:rsid w:val="00AA097B"/>
    <w:rsid w:val="00AA6E15"/>
    <w:rsid w:val="00AC2899"/>
    <w:rsid w:val="00AC399B"/>
    <w:rsid w:val="00AD133A"/>
    <w:rsid w:val="00AD45EF"/>
    <w:rsid w:val="00AD45F2"/>
    <w:rsid w:val="00AD4AF9"/>
    <w:rsid w:val="00AD7C17"/>
    <w:rsid w:val="00AE5838"/>
    <w:rsid w:val="00B011C1"/>
    <w:rsid w:val="00B0344E"/>
    <w:rsid w:val="00B053DA"/>
    <w:rsid w:val="00B05B00"/>
    <w:rsid w:val="00B062EA"/>
    <w:rsid w:val="00B13202"/>
    <w:rsid w:val="00B2606E"/>
    <w:rsid w:val="00B32BFC"/>
    <w:rsid w:val="00B3329A"/>
    <w:rsid w:val="00B472DC"/>
    <w:rsid w:val="00B53F0D"/>
    <w:rsid w:val="00B66FDD"/>
    <w:rsid w:val="00B671A4"/>
    <w:rsid w:val="00B719C3"/>
    <w:rsid w:val="00B8030F"/>
    <w:rsid w:val="00B83388"/>
    <w:rsid w:val="00B91C1A"/>
    <w:rsid w:val="00BA2AE1"/>
    <w:rsid w:val="00BB4AE9"/>
    <w:rsid w:val="00BB7DA4"/>
    <w:rsid w:val="00BE4C83"/>
    <w:rsid w:val="00C01C91"/>
    <w:rsid w:val="00C12B12"/>
    <w:rsid w:val="00C23C77"/>
    <w:rsid w:val="00C4381E"/>
    <w:rsid w:val="00C46844"/>
    <w:rsid w:val="00C46B93"/>
    <w:rsid w:val="00C56A8E"/>
    <w:rsid w:val="00C6347A"/>
    <w:rsid w:val="00C63FDD"/>
    <w:rsid w:val="00C719A6"/>
    <w:rsid w:val="00C80AA5"/>
    <w:rsid w:val="00C864B0"/>
    <w:rsid w:val="00C87617"/>
    <w:rsid w:val="00C961A4"/>
    <w:rsid w:val="00C96E31"/>
    <w:rsid w:val="00CA5BAE"/>
    <w:rsid w:val="00CC595C"/>
    <w:rsid w:val="00CD1D0E"/>
    <w:rsid w:val="00CD5409"/>
    <w:rsid w:val="00CE1DA4"/>
    <w:rsid w:val="00CE2EB0"/>
    <w:rsid w:val="00CE47E8"/>
    <w:rsid w:val="00CF0788"/>
    <w:rsid w:val="00CF3D4C"/>
    <w:rsid w:val="00D22DB1"/>
    <w:rsid w:val="00D43331"/>
    <w:rsid w:val="00D55C4B"/>
    <w:rsid w:val="00D70B76"/>
    <w:rsid w:val="00D72CF4"/>
    <w:rsid w:val="00D85B7F"/>
    <w:rsid w:val="00D91AA9"/>
    <w:rsid w:val="00D92D10"/>
    <w:rsid w:val="00D94D1F"/>
    <w:rsid w:val="00DB1109"/>
    <w:rsid w:val="00DB4B5F"/>
    <w:rsid w:val="00DC5B98"/>
    <w:rsid w:val="00DC5D41"/>
    <w:rsid w:val="00DC7153"/>
    <w:rsid w:val="00DD3B0F"/>
    <w:rsid w:val="00DE14A7"/>
    <w:rsid w:val="00DE3D10"/>
    <w:rsid w:val="00DE56A7"/>
    <w:rsid w:val="00DE741E"/>
    <w:rsid w:val="00DF1C6D"/>
    <w:rsid w:val="00DF5D9E"/>
    <w:rsid w:val="00E055CA"/>
    <w:rsid w:val="00E06ADF"/>
    <w:rsid w:val="00E12236"/>
    <w:rsid w:val="00E16755"/>
    <w:rsid w:val="00E167BC"/>
    <w:rsid w:val="00E23E8B"/>
    <w:rsid w:val="00E4546B"/>
    <w:rsid w:val="00E5121D"/>
    <w:rsid w:val="00E54F86"/>
    <w:rsid w:val="00E60D3C"/>
    <w:rsid w:val="00E61708"/>
    <w:rsid w:val="00E639D6"/>
    <w:rsid w:val="00E64AA5"/>
    <w:rsid w:val="00E73AA0"/>
    <w:rsid w:val="00E80947"/>
    <w:rsid w:val="00E81FC0"/>
    <w:rsid w:val="00E859D6"/>
    <w:rsid w:val="00E864AF"/>
    <w:rsid w:val="00E931BE"/>
    <w:rsid w:val="00E96422"/>
    <w:rsid w:val="00E969E5"/>
    <w:rsid w:val="00E970F5"/>
    <w:rsid w:val="00EA474B"/>
    <w:rsid w:val="00EB11F2"/>
    <w:rsid w:val="00EB15AF"/>
    <w:rsid w:val="00EB165F"/>
    <w:rsid w:val="00EB4E99"/>
    <w:rsid w:val="00EB6F3D"/>
    <w:rsid w:val="00EC176B"/>
    <w:rsid w:val="00EC6BC7"/>
    <w:rsid w:val="00ED2F1D"/>
    <w:rsid w:val="00ED411F"/>
    <w:rsid w:val="00ED7D31"/>
    <w:rsid w:val="00EE0D0C"/>
    <w:rsid w:val="00EE498E"/>
    <w:rsid w:val="00EF0FF8"/>
    <w:rsid w:val="00F03AF0"/>
    <w:rsid w:val="00F13DFA"/>
    <w:rsid w:val="00F27E5B"/>
    <w:rsid w:val="00F315C3"/>
    <w:rsid w:val="00F3423C"/>
    <w:rsid w:val="00F34F06"/>
    <w:rsid w:val="00F45A92"/>
    <w:rsid w:val="00F60C6E"/>
    <w:rsid w:val="00F66987"/>
    <w:rsid w:val="00F75D70"/>
    <w:rsid w:val="00F767D4"/>
    <w:rsid w:val="00F76E64"/>
    <w:rsid w:val="00F8134C"/>
    <w:rsid w:val="00F85B29"/>
    <w:rsid w:val="00FA2DED"/>
    <w:rsid w:val="00FB04ED"/>
    <w:rsid w:val="00FB604A"/>
    <w:rsid w:val="00FB71A7"/>
    <w:rsid w:val="00FB7A76"/>
    <w:rsid w:val="00FD2CDB"/>
    <w:rsid w:val="00FD5C8C"/>
    <w:rsid w:val="00FE4664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">
    <w:name w:val="Основной текст + 7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9pt">
    <w:name w:val="Колонтитул + Microsoft Sans Serif;9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75pt">
    <w:name w:val="Основной текст + Times New Roman;7;5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83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table" w:styleId="ab">
    <w:name w:val="Table Grid"/>
    <w:basedOn w:val="a1"/>
    <w:uiPriority w:val="59"/>
    <w:rsid w:val="00F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67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67BC"/>
    <w:rPr>
      <w:color w:val="000000"/>
    </w:rPr>
  </w:style>
  <w:style w:type="paragraph" w:styleId="ae">
    <w:name w:val="footer"/>
    <w:basedOn w:val="a"/>
    <w:link w:val="af"/>
    <w:uiPriority w:val="99"/>
    <w:unhideWhenUsed/>
    <w:rsid w:val="00E167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67B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167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67BC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B011C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">
    <w:name w:val="Основной текст + 7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9pt">
    <w:name w:val="Колонтитул + Microsoft Sans Serif;9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75pt">
    <w:name w:val="Основной текст + Times New Roman;7;5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83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table" w:styleId="ab">
    <w:name w:val="Table Grid"/>
    <w:basedOn w:val="a1"/>
    <w:uiPriority w:val="59"/>
    <w:rsid w:val="00F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67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67BC"/>
    <w:rPr>
      <w:color w:val="000000"/>
    </w:rPr>
  </w:style>
  <w:style w:type="paragraph" w:styleId="ae">
    <w:name w:val="footer"/>
    <w:basedOn w:val="a"/>
    <w:link w:val="af"/>
    <w:uiPriority w:val="99"/>
    <w:unhideWhenUsed/>
    <w:rsid w:val="00E167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67B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167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67BC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B011C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BED3-D3F9-44F0-8F72-A57866BB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198</cp:revision>
  <cp:lastPrinted>2025-03-19T08:12:00Z</cp:lastPrinted>
  <dcterms:created xsi:type="dcterms:W3CDTF">2016-04-18T07:31:00Z</dcterms:created>
  <dcterms:modified xsi:type="dcterms:W3CDTF">2025-05-26T11:04:00Z</dcterms:modified>
</cp:coreProperties>
</file>