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C0025D" w:rsidP="00C0025D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proofErr w:type="spellStart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</w:t>
      </w:r>
      <w:proofErr w:type="spellEnd"/>
      <w:proofErr w:type="gramEnd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муниципального округа Кировской области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C0025D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03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5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муниципального имущества» (далее – Закон о приватизации), Постановлением Правительства Российской Федерации от 27.08.2012 № 860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>решением Думы Немского муниципального округа от  23.08.2022  № 10/134  «О внесении изменений в  программу приватизации муниципального имущества на 2022 год и плановый период 2023-2024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D67AD6" w:rsidRPr="00D67AD6">
          <w:rPr>
            <w:color w:val="0000FF"/>
            <w:u w:val="single"/>
          </w:rPr>
          <w:t>http://adm-nems.ru/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организатору: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Данное правило не применяется для договора купли-продажи имущества, который заключается сторонами в простой письменной форме.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274F04" w:rsidRDefault="00274F04" w:rsidP="00274F04">
      <w:pPr>
        <w:pStyle w:val="2"/>
        <w:jc w:val="both"/>
        <w:rPr>
          <w:b w:val="0"/>
          <w:color w:val="000000"/>
          <w:szCs w:val="28"/>
        </w:rPr>
      </w:pPr>
      <w:r>
        <w:rPr>
          <w:szCs w:val="28"/>
        </w:rPr>
        <w:t xml:space="preserve">           </w:t>
      </w:r>
      <w:r w:rsidRPr="00D10971">
        <w:rPr>
          <w:szCs w:val="28"/>
        </w:rPr>
        <w:t xml:space="preserve">Лот № </w:t>
      </w:r>
      <w:r w:rsidR="00C0025D">
        <w:rPr>
          <w:szCs w:val="28"/>
        </w:rPr>
        <w:t>1</w:t>
      </w:r>
      <w:r>
        <w:rPr>
          <w:szCs w:val="28"/>
        </w:rPr>
        <w:t>.</w:t>
      </w:r>
      <w:r>
        <w:rPr>
          <w:color w:val="000000"/>
          <w:szCs w:val="28"/>
        </w:rPr>
        <w:t xml:space="preserve"> </w:t>
      </w:r>
      <w:r w:rsidRPr="00D10971">
        <w:rPr>
          <w:szCs w:val="28"/>
        </w:rPr>
        <w:t xml:space="preserve"> </w:t>
      </w:r>
      <w:r w:rsidRPr="00250993">
        <w:rPr>
          <w:b w:val="0"/>
          <w:color w:val="000000"/>
          <w:szCs w:val="28"/>
        </w:rPr>
        <w:t>Здание детского сада</w:t>
      </w:r>
      <w:r>
        <w:rPr>
          <w:b w:val="0"/>
          <w:color w:val="000000"/>
          <w:szCs w:val="28"/>
        </w:rPr>
        <w:t>,</w:t>
      </w:r>
      <w:r w:rsidRPr="00250993">
        <w:rPr>
          <w:b w:val="0"/>
          <w:color w:val="000000"/>
          <w:szCs w:val="28"/>
        </w:rPr>
        <w:t xml:space="preserve"> расположенное по адресу</w:t>
      </w:r>
      <w:r>
        <w:rPr>
          <w:b w:val="0"/>
          <w:color w:val="000000"/>
          <w:szCs w:val="28"/>
        </w:rPr>
        <w:t>:</w:t>
      </w:r>
      <w:r w:rsidRPr="00250993">
        <w:rPr>
          <w:b w:val="0"/>
          <w:color w:val="000000"/>
          <w:szCs w:val="28"/>
        </w:rPr>
        <w:t xml:space="preserve"> Кировская область, </w:t>
      </w:r>
      <w:proofErr w:type="spellStart"/>
      <w:r w:rsidRPr="00250993">
        <w:rPr>
          <w:b w:val="0"/>
          <w:color w:val="000000"/>
          <w:szCs w:val="28"/>
        </w:rPr>
        <w:t>Немский</w:t>
      </w:r>
      <w:proofErr w:type="spellEnd"/>
      <w:r w:rsidRPr="00250993">
        <w:rPr>
          <w:b w:val="0"/>
          <w:color w:val="000000"/>
          <w:szCs w:val="28"/>
        </w:rPr>
        <w:t xml:space="preserve"> район, </w:t>
      </w:r>
      <w:proofErr w:type="spellStart"/>
      <w:r w:rsidRPr="00250993">
        <w:rPr>
          <w:b w:val="0"/>
          <w:color w:val="000000"/>
          <w:szCs w:val="28"/>
        </w:rPr>
        <w:t>пгт</w:t>
      </w:r>
      <w:proofErr w:type="spellEnd"/>
      <w:r w:rsidRPr="00250993">
        <w:rPr>
          <w:b w:val="0"/>
          <w:color w:val="000000"/>
          <w:szCs w:val="28"/>
        </w:rPr>
        <w:t>. Нема, ул. Советская, 69, площадью  209,9 кв. м., кадастровый номер 43:20:310101:355, 1980 год постройки,  с земельным участком кад</w:t>
      </w:r>
      <w:r>
        <w:rPr>
          <w:b w:val="0"/>
          <w:color w:val="000000"/>
          <w:szCs w:val="28"/>
        </w:rPr>
        <w:t>астровый</w:t>
      </w:r>
      <w:r w:rsidRPr="00250993">
        <w:rPr>
          <w:b w:val="0"/>
          <w:color w:val="000000"/>
          <w:szCs w:val="28"/>
        </w:rPr>
        <w:t xml:space="preserve"> номер 43:20:310121:152</w:t>
      </w:r>
      <w:r>
        <w:rPr>
          <w:b w:val="0"/>
          <w:color w:val="000000"/>
          <w:szCs w:val="28"/>
        </w:rPr>
        <w:t>.</w:t>
      </w:r>
    </w:p>
    <w:p w:rsidR="00274F04" w:rsidRDefault="00274F04" w:rsidP="00274F04">
      <w:pPr>
        <w:pStyle w:val="2"/>
        <w:jc w:val="both"/>
        <w:rPr>
          <w:b w:val="0"/>
          <w:szCs w:val="28"/>
        </w:rPr>
      </w:pPr>
      <w:r>
        <w:rPr>
          <w:b w:val="0"/>
          <w:color w:val="000000"/>
          <w:szCs w:val="28"/>
        </w:rPr>
        <w:t xml:space="preserve">            Н</w:t>
      </w:r>
      <w:r w:rsidRPr="00207099">
        <w:rPr>
          <w:b w:val="0"/>
          <w:szCs w:val="28"/>
        </w:rPr>
        <w:t>ачальн</w:t>
      </w:r>
      <w:r>
        <w:rPr>
          <w:b w:val="0"/>
          <w:szCs w:val="28"/>
        </w:rPr>
        <w:t>ая</w:t>
      </w:r>
      <w:r w:rsidRPr="00207099">
        <w:rPr>
          <w:b w:val="0"/>
          <w:szCs w:val="28"/>
        </w:rPr>
        <w:t xml:space="preserve"> цен</w:t>
      </w:r>
      <w:r>
        <w:rPr>
          <w:b w:val="0"/>
          <w:szCs w:val="28"/>
        </w:rPr>
        <w:t>а</w:t>
      </w:r>
      <w:r w:rsidRPr="00207099">
        <w:rPr>
          <w:b w:val="0"/>
          <w:szCs w:val="28"/>
        </w:rPr>
        <w:t xml:space="preserve"> продажи имущества по результатам отчета </w:t>
      </w:r>
      <w:proofErr w:type="gramStart"/>
      <w:r w:rsidRPr="00207099">
        <w:rPr>
          <w:b w:val="0"/>
          <w:szCs w:val="28"/>
        </w:rPr>
        <w:t>оценки  рыночной</w:t>
      </w:r>
      <w:proofErr w:type="gramEnd"/>
      <w:r w:rsidRPr="00207099">
        <w:rPr>
          <w:b w:val="0"/>
          <w:szCs w:val="28"/>
        </w:rPr>
        <w:t xml:space="preserve"> стоимости от </w:t>
      </w:r>
      <w:r w:rsidR="00C0025D">
        <w:rPr>
          <w:b w:val="0"/>
          <w:szCs w:val="28"/>
        </w:rPr>
        <w:t>14</w:t>
      </w:r>
      <w:r>
        <w:rPr>
          <w:b w:val="0"/>
          <w:szCs w:val="28"/>
        </w:rPr>
        <w:t>.0</w:t>
      </w:r>
      <w:r w:rsidR="00C0025D">
        <w:rPr>
          <w:b w:val="0"/>
          <w:szCs w:val="28"/>
        </w:rPr>
        <w:t>4</w:t>
      </w:r>
      <w:r>
        <w:rPr>
          <w:b w:val="0"/>
          <w:szCs w:val="28"/>
        </w:rPr>
        <w:t>.202</w:t>
      </w:r>
      <w:r w:rsidR="00C0025D">
        <w:rPr>
          <w:b w:val="0"/>
          <w:szCs w:val="28"/>
        </w:rPr>
        <w:t>3</w:t>
      </w:r>
      <w:r w:rsidRPr="00207099">
        <w:rPr>
          <w:b w:val="0"/>
          <w:szCs w:val="28"/>
        </w:rPr>
        <w:t xml:space="preserve"> года: </w:t>
      </w:r>
      <w:r>
        <w:rPr>
          <w:b w:val="0"/>
          <w:szCs w:val="28"/>
        </w:rPr>
        <w:t>здания детского сада</w:t>
      </w:r>
      <w:r w:rsidRPr="00207099">
        <w:rPr>
          <w:b w:val="0"/>
          <w:szCs w:val="28"/>
        </w:rPr>
        <w:t xml:space="preserve"> в размере  </w:t>
      </w:r>
      <w:r>
        <w:rPr>
          <w:b w:val="0"/>
          <w:szCs w:val="28"/>
        </w:rPr>
        <w:t>72 000</w:t>
      </w:r>
      <w:r w:rsidRPr="00207099">
        <w:rPr>
          <w:b w:val="0"/>
          <w:szCs w:val="28"/>
        </w:rPr>
        <w:t xml:space="preserve"> (</w:t>
      </w:r>
      <w:r>
        <w:rPr>
          <w:b w:val="0"/>
          <w:szCs w:val="28"/>
        </w:rPr>
        <w:t>семьдесят две</w:t>
      </w:r>
      <w:r w:rsidRPr="00207099">
        <w:rPr>
          <w:b w:val="0"/>
          <w:szCs w:val="28"/>
        </w:rPr>
        <w:t xml:space="preserve"> тысяч</w:t>
      </w:r>
      <w:r>
        <w:rPr>
          <w:b w:val="0"/>
          <w:szCs w:val="28"/>
        </w:rPr>
        <w:t>и</w:t>
      </w:r>
      <w:r w:rsidRPr="00207099">
        <w:rPr>
          <w:b w:val="0"/>
          <w:szCs w:val="28"/>
        </w:rPr>
        <w:t xml:space="preserve">) рублей, </w:t>
      </w:r>
      <w:r>
        <w:rPr>
          <w:b w:val="0"/>
          <w:szCs w:val="28"/>
        </w:rPr>
        <w:t xml:space="preserve">в том числе НДС 12000 рублей,  земельного участка  в размере 72 000  (семьдесят две тысячи) рублей,  а всего в размере 144 000 (сто сорок четыре тысячи) рублей,  в том числе </w:t>
      </w:r>
      <w:r w:rsidRPr="00207099">
        <w:rPr>
          <w:b w:val="0"/>
          <w:szCs w:val="28"/>
        </w:rPr>
        <w:t xml:space="preserve"> НДС </w:t>
      </w:r>
      <w:r>
        <w:rPr>
          <w:b w:val="0"/>
          <w:szCs w:val="28"/>
        </w:rPr>
        <w:t>12 000 (двенадцать  тысяч) рублей</w:t>
      </w:r>
      <w:r w:rsidRPr="00207099">
        <w:rPr>
          <w:b w:val="0"/>
          <w:szCs w:val="28"/>
        </w:rPr>
        <w:t>.</w:t>
      </w:r>
    </w:p>
    <w:p w:rsidR="00274F04" w:rsidRPr="00274F04" w:rsidRDefault="00274F04" w:rsidP="00274F04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b/>
          <w:szCs w:val="28"/>
        </w:rPr>
        <w:t xml:space="preserve">     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Величина повышения начальной цены (шаг аукциона)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</w:t>
      </w:r>
      <w:r w:rsidRPr="00120039">
        <w:rPr>
          <w:rFonts w:ascii="Times New Roman" w:eastAsia="Times New Roman" w:hAnsi="Times New Roman" w:cs="Times New Roman"/>
          <w:sz w:val="28"/>
          <w:szCs w:val="28"/>
          <w:lang w:eastAsia="ru-RU"/>
        </w:rPr>
        <w:t>5%,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составляет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74F04">
        <w:rPr>
          <w:rFonts w:ascii="Times New Roman" w:hAnsi="Times New Roman" w:cs="Times New Roman"/>
          <w:sz w:val="28"/>
          <w:szCs w:val="28"/>
        </w:rPr>
        <w:t>3 600  (три тысячи шестьсот) рублей 00 копеек</w:t>
      </w:r>
    </w:p>
    <w:p w:rsidR="00274F04" w:rsidRPr="00002004" w:rsidRDefault="00274F04" w:rsidP="00274F04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Задаток для участия в продаже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025D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0% от начальной цены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C0025D">
        <w:rPr>
          <w:rFonts w:ascii="Times New Roman" w:eastAsia="Times New Roman" w:hAnsi="Times New Roman" w:cs="Times New Roman"/>
          <w:sz w:val="28"/>
          <w:szCs w:val="28"/>
        </w:rPr>
        <w:t xml:space="preserve">14 </w:t>
      </w:r>
      <w:proofErr w:type="gramStart"/>
      <w:r w:rsidR="00C0025D">
        <w:rPr>
          <w:rFonts w:ascii="Times New Roman" w:eastAsia="Times New Roman" w:hAnsi="Times New Roman" w:cs="Times New Roman"/>
          <w:sz w:val="28"/>
          <w:szCs w:val="28"/>
        </w:rPr>
        <w:t>400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(</w:t>
      </w:r>
      <w:proofErr w:type="gramEnd"/>
      <w:r w:rsidR="00C0025D">
        <w:rPr>
          <w:rFonts w:ascii="Times New Roman" w:eastAsia="Times New Roman" w:hAnsi="Times New Roman" w:cs="Times New Roman"/>
          <w:sz w:val="28"/>
          <w:szCs w:val="28"/>
        </w:rPr>
        <w:t>четырнадцать  тысяч  четыреста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002004">
        <w:rPr>
          <w:rFonts w:ascii="Times New Roman" w:eastAsia="Times New Roman" w:hAnsi="Times New Roman" w:cs="Times New Roman"/>
          <w:sz w:val="28"/>
          <w:szCs w:val="28"/>
        </w:rPr>
        <w:t>рублей 00 копеек.</w:t>
      </w:r>
    </w:p>
    <w:p w:rsidR="00274F04" w:rsidRDefault="00274F04" w:rsidP="00274F04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нет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05.05.2023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17:00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991E0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002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96B28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документ, содержащий сведения о доле Российской Федерации, субъекта Российской Федерации или муниципального образования в уставном капитале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реквизиты сч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участия в аукционе Претенденты перечисляют задаток в размере 20 % (процентов) начальной цены продажи имущества, указанной в информационном сообщении в счет обеспечения оплаты приобретаемого имущества. Размер задатка в настоящем информационном сообщении указан по каждому лоту.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06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97F6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победителя, - в течение 5 (пяти) календарных дней со дня подведения итогов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 района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порядком проведения аукциона, с условиями типового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юридических лиц в приват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настоящего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9. Условия допуска и отказа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proofErr w:type="spellStart"/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Ход проведения процедуры аукциона фиксируется оператором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принято решение о признании только одного претендента участником;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между продавцом и победителем аукциона в соответствии с Гражданским кодексом Российской Федерации, Законом о приватизации в течение 5 (пяти) рабочих дней со дня подведения итогов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 купли-продажи имущества заключается в простой письменной форме по месту нахождения продавца.</w:t>
      </w:r>
    </w:p>
    <w:p w:rsidR="00504F64" w:rsidRPr="00514A8B" w:rsidRDefault="00504F64" w:rsidP="005D32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04F64" w:rsidRPr="00514A8B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течении </w:t>
      </w:r>
      <w:r w:rsidR="005D32A4" w:rsidRPr="003F67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3F679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 Задаток, внесенный покупателем на счет продавца, засчитывается в счет оплаты 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F13409" w:rsidRPr="00197F6F" w:rsidRDefault="00504F64" w:rsidP="00197F6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</w:t>
      </w: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 xml:space="preserve">Приложение к </w:t>
      </w: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54145E" w:rsidRPr="0054145E" w:rsidRDefault="0054145E" w:rsidP="0054145E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54145E" w:rsidRPr="0054145E" w:rsidRDefault="0054145E" w:rsidP="0054145E">
      <w:pPr>
        <w:spacing w:before="120" w:after="120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пгт. Нема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proofErr w:type="gramStart"/>
      <w:r w:rsidRPr="0054145E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54145E">
        <w:rPr>
          <w:rFonts w:ascii="Times New Roman" w:eastAsia="Calibri" w:hAnsi="Times New Roman" w:cs="Times New Roman"/>
        </w:rPr>
        <w:t>___»  _______________  20</w:t>
      </w:r>
      <w:r w:rsidR="00101A86">
        <w:rPr>
          <w:rFonts w:ascii="Times New Roman" w:eastAsia="Calibri" w:hAnsi="Times New Roman" w:cs="Times New Roman"/>
        </w:rPr>
        <w:t>2</w:t>
      </w:r>
      <w:r w:rsidR="00F13409">
        <w:rPr>
          <w:rFonts w:ascii="Times New Roman" w:eastAsia="Calibri" w:hAnsi="Times New Roman" w:cs="Times New Roman"/>
        </w:rPr>
        <w:t>2</w:t>
      </w:r>
      <w:r w:rsidR="00101A86">
        <w:rPr>
          <w:rFonts w:ascii="Times New Roman" w:eastAsia="Calibri" w:hAnsi="Times New Roman" w:cs="Times New Roman"/>
        </w:rPr>
        <w:t xml:space="preserve"> </w:t>
      </w:r>
      <w:r w:rsidRPr="0054145E">
        <w:rPr>
          <w:rFonts w:ascii="Times New Roman" w:eastAsia="Calibri" w:hAnsi="Times New Roman" w:cs="Times New Roman"/>
        </w:rPr>
        <w:t>года</w:t>
      </w:r>
    </w:p>
    <w:p w:rsidR="0054145E" w:rsidRPr="0054145E" w:rsidRDefault="001A4FF6" w:rsidP="0054145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А</w:t>
      </w:r>
      <w:r w:rsidR="00653EF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дминистрация </w:t>
      </w:r>
      <w:r w:rsid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Немского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округа</w:t>
      </w:r>
      <w:r w:rsidR="0054145E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Кировской области,</w:t>
      </w:r>
      <w:r w:rsidR="004E2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выступающая от имени муниципального образования Немск</w:t>
      </w:r>
      <w:r w:rsidR="00653EF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ий</w:t>
      </w:r>
      <w:r w:rsidR="004E2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муниципальный округ</w:t>
      </w:r>
      <w:r w:rsidR="004E278C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Кировской области</w:t>
      </w:r>
      <w:r w:rsidR="002C1A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</w:t>
      </w:r>
      <w:r w:rsid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главы Немского</w:t>
      </w:r>
      <w:r w:rsidR="002C1AEB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муниципального округа </w:t>
      </w:r>
      <w:r w:rsidR="00B41E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Малышева Николая Григорьевича</w:t>
      </w:r>
      <w:r w:rsidR="0054145E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, 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 на основании</w:t>
      </w:r>
      <w:r w:rsidR="002C1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41E3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Устава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2C1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B41E3F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именуемое в дальнейшем</w:t>
      </w:r>
      <w:r w:rsidR="00B41E3F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«Продавец»</w:t>
      </w:r>
      <w:r w:rsidR="00B41E3F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2C1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с одной стороны,</w:t>
      </w:r>
      <w:r w:rsidR="002C1AEB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</w:t>
      </w:r>
      <w:r w:rsidR="0054145E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 ____________________________________________________</w:t>
      </w:r>
      <w:r w:rsidR="0054145E" w:rsidRPr="0054145E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именуемый в дальнейшем</w:t>
      </w:r>
      <w:r w:rsidR="0054145E" w:rsidRPr="0054145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«Покупатель»</w:t>
      </w:r>
      <w:r w:rsidR="0054145E" w:rsidRPr="0054145E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 другой стороны (далее - стороны), в соответствии с </w:t>
      </w:r>
      <w:r w:rsid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>Распоряжением</w:t>
      </w:r>
      <w:r w:rsidR="0065377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администрации </w:t>
      </w:r>
      <w:r w:rsid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>Немск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ого муниципального округа</w:t>
      </w:r>
      <w:r w:rsidR="003E5AD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Кировской области от </w:t>
      </w:r>
      <w:r w:rsidR="00197F6F">
        <w:rPr>
          <w:rFonts w:ascii="Times New Roman" w:eastAsia="Times New Roman" w:hAnsi="Times New Roman" w:cs="Times New Roman"/>
          <w:sz w:val="24"/>
          <w:szCs w:val="20"/>
          <w:lang w:eastAsia="ru-RU"/>
        </w:rPr>
        <w:t>28.04.2023 № 182</w:t>
      </w:r>
      <w:bookmarkStart w:id="0" w:name="_GoBack"/>
      <w:bookmarkEnd w:id="0"/>
      <w:r w:rsid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«Об условиях приватизации муниципального имущества</w:t>
      </w:r>
      <w:r w:rsidR="0054145E" w:rsidRP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>» и протоколом № ___ о проведении и подведении итогов открытого аукциона по продаже муниципального имущества</w:t>
      </w:r>
      <w:r w:rsid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>, учитываемого в казне</w:t>
      </w:r>
      <w:r w:rsidR="0065377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4145E" w:rsidRPr="00555BA4">
        <w:rPr>
          <w:rFonts w:ascii="Times New Roman" w:eastAsia="Times New Roman" w:hAnsi="Times New Roman" w:cs="Times New Roman"/>
          <w:sz w:val="24"/>
          <w:szCs w:val="20"/>
          <w:lang w:eastAsia="ru-RU"/>
        </w:rPr>
        <w:t>Немского</w:t>
      </w:r>
      <w:r w:rsidR="00653772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округа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 заключили настоящий договор (далее – договор) о  нижеследующем:</w:t>
      </w:r>
    </w:p>
    <w:p w:rsidR="0054145E" w:rsidRPr="0054145E" w:rsidRDefault="0054145E" w:rsidP="0054145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ПРЕДМЕТ ДОГОВОРА</w:t>
      </w:r>
    </w:p>
    <w:p w:rsidR="0054145E" w:rsidRPr="0054145E" w:rsidRDefault="0054145E" w:rsidP="0060748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1.1.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</w:t>
      </w:r>
      <w:r w:rsidR="00EA00A3" w:rsidRPr="00EA00A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Недвижимое имущество –  </w:t>
      </w:r>
      <w:r w:rsidR="00657AB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______________________________________________________________________________________</w:t>
      </w:r>
      <w:r w:rsidR="00EA00A3" w:rsidRPr="00EA00A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адрес (местонахождение) объекта: Кировская область, Немский район, </w:t>
      </w:r>
      <w:r w:rsidR="00657AB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____________________________________</w:t>
      </w:r>
      <w:r w:rsidR="00EA00A3" w:rsidRPr="00EA00A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 </w:t>
      </w:r>
      <w:r w:rsidR="00657AB3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____________________________,</w:t>
      </w: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находящееся в муници</w:t>
      </w:r>
      <w:r w:rsidR="007F44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пальной собственности </w:t>
      </w:r>
      <w:r w:rsidR="007F4452">
        <w:rPr>
          <w:rFonts w:ascii="Times New Roman" w:eastAsia="Times New Roman" w:hAnsi="Times New Roman" w:cs="Times New Roman"/>
          <w:sz w:val="24"/>
          <w:szCs w:val="20"/>
          <w:lang w:eastAsia="ru-RU"/>
        </w:rPr>
        <w:t>Немского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>муниципального округа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Кировской области.</w:t>
      </w:r>
    </w:p>
    <w:p w:rsidR="0054145E" w:rsidRPr="0054145E" w:rsidRDefault="0054145E" w:rsidP="0060748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1.2.</w:t>
      </w:r>
      <w:r w:rsidR="00FF3DF6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Недвижимое имущество </w:t>
      </w:r>
      <w:r w:rsidRPr="0054145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является муниципальной собственностью</w:t>
      </w:r>
      <w:r w:rsidR="00C00BB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, учитываемой в казне</w:t>
      </w:r>
      <w:r w:rsidRPr="0054145E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</w:t>
      </w:r>
    </w:p>
    <w:p w:rsidR="0054145E" w:rsidRPr="0054145E" w:rsidRDefault="0054145E" w:rsidP="0060748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1.3.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ЦЕНА ДОГОВОРА</w:t>
      </w:r>
    </w:p>
    <w:p w:rsidR="0054145E" w:rsidRPr="0054145E" w:rsidRDefault="003F679F" w:rsidP="00607484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Цена </w:t>
      </w:r>
      <w:r w:rsidR="00FF3D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Недвижимого имущества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составляет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_____________ руб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, </w:t>
      </w:r>
      <w:r w:rsidR="00F13409">
        <w:rPr>
          <w:rFonts w:ascii="Times New Roman" w:eastAsia="Times New Roman" w:hAnsi="Times New Roman" w:cs="Times New Roman"/>
          <w:sz w:val="24"/>
          <w:szCs w:val="20"/>
          <w:lang w:eastAsia="ru-RU"/>
        </w:rPr>
        <w:t>в том числе</w:t>
      </w:r>
      <w:r w:rsidR="00FF3DF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НДС в размере ______ рублей. Указанная цена имущества установлена протоколом об итогах аукциона от ______________.</w:t>
      </w:r>
    </w:p>
    <w:p w:rsidR="0054145E" w:rsidRPr="00C00BBE" w:rsidRDefault="0054145E" w:rsidP="00607484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00BBE">
        <w:rPr>
          <w:rFonts w:ascii="Times New Roman" w:eastAsia="Times New Roman" w:hAnsi="Times New Roman" w:cs="Times New Roman"/>
          <w:sz w:val="24"/>
          <w:szCs w:val="20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ПЛАТЕЖИ ПО ДОГОВОРУ</w:t>
      </w:r>
    </w:p>
    <w:p w:rsidR="00EE4627" w:rsidRPr="00EE4627" w:rsidRDefault="00EE4627" w:rsidP="00EE4627">
      <w:pPr>
        <w:pStyle w:val="a9"/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EE4627">
        <w:rPr>
          <w:rFonts w:ascii="Times New Roman" w:hAnsi="Times New Roman" w:cs="Times New Roman"/>
          <w:b/>
          <w:sz w:val="20"/>
          <w:szCs w:val="20"/>
        </w:rPr>
        <w:t>3.1.</w:t>
      </w:r>
      <w:r w:rsidRPr="00EE4627">
        <w:rPr>
          <w:rFonts w:ascii="Times New Roman" w:hAnsi="Times New Roman" w:cs="Times New Roman"/>
          <w:sz w:val="20"/>
          <w:szCs w:val="20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EE462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EE462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р.с</w:t>
      </w:r>
      <w:proofErr w:type="spellEnd"/>
      <w:r w:rsidRPr="00EE4627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910.11402043140000410, назначение платежа – доходы от реализации имущества</w:t>
      </w:r>
      <w:r w:rsidRPr="00EE4627">
        <w:rPr>
          <w:rFonts w:ascii="Times New Roman" w:hAnsi="Times New Roman" w:cs="Times New Roman"/>
          <w:bCs/>
          <w:sz w:val="20"/>
          <w:szCs w:val="20"/>
        </w:rPr>
        <w:t>, в срок не позднее 10 (десяти) рабочих дней с момента подписания  настоящего договора.</w:t>
      </w:r>
    </w:p>
    <w:p w:rsidR="00EE4627" w:rsidRPr="00EE4627" w:rsidRDefault="00EE4627" w:rsidP="00EE4627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E4627">
        <w:rPr>
          <w:rFonts w:ascii="Times New Roman" w:hAnsi="Times New Roman" w:cs="Times New Roman"/>
          <w:b/>
          <w:bCs/>
          <w:sz w:val="20"/>
          <w:szCs w:val="20"/>
        </w:rPr>
        <w:t xml:space="preserve">3.2. </w:t>
      </w:r>
      <w:r w:rsidRPr="00EE4627">
        <w:rPr>
          <w:rFonts w:ascii="Times New Roman" w:hAnsi="Times New Roman" w:cs="Times New Roman"/>
          <w:bCs/>
          <w:sz w:val="20"/>
          <w:szCs w:val="20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EE4627">
        <w:rPr>
          <w:rFonts w:ascii="Times New Roman" w:hAnsi="Times New Roman" w:cs="Times New Roman"/>
          <w:sz w:val="20"/>
          <w:szCs w:val="20"/>
        </w:rPr>
        <w:t xml:space="preserve"> </w:t>
      </w:r>
      <w:r w:rsidRPr="00EE4627">
        <w:rPr>
          <w:rFonts w:ascii="Times New Roman" w:hAnsi="Times New Roman" w:cs="Times New Roman"/>
          <w:b/>
          <w:sz w:val="20"/>
          <w:szCs w:val="20"/>
        </w:rPr>
        <w:t>УФК по Кировской области  (</w:t>
      </w:r>
      <w:r w:rsidRPr="00EE4627">
        <w:rPr>
          <w:rFonts w:ascii="Times New Roman" w:hAnsi="Times New Roman" w:cs="Times New Roman"/>
          <w:b/>
          <w:sz w:val="20"/>
          <w:szCs w:val="20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EE4627">
        <w:rPr>
          <w:rFonts w:ascii="Times New Roman" w:hAnsi="Times New Roman" w:cs="Times New Roman"/>
          <w:b/>
          <w:sz w:val="20"/>
          <w:szCs w:val="20"/>
          <w:u w:val="single"/>
        </w:rPr>
        <w:t>р.с</w:t>
      </w:r>
      <w:proofErr w:type="spellEnd"/>
      <w:r w:rsidRPr="00EE4627">
        <w:rPr>
          <w:rFonts w:ascii="Times New Roman" w:hAnsi="Times New Roman" w:cs="Times New Roman"/>
          <w:b/>
          <w:sz w:val="20"/>
          <w:szCs w:val="20"/>
          <w:u w:val="single"/>
        </w:rPr>
        <w:t xml:space="preserve">. 03100643000000014000 отделение Киров банка России//УФК по Кировской области г. Киров  ОКТМО 33526000, БИК 013304182, КД 910.11402043140000410, </w:t>
      </w:r>
      <w:r w:rsidRPr="00EE4627">
        <w:rPr>
          <w:rFonts w:ascii="Times New Roman" w:hAnsi="Times New Roman" w:cs="Times New Roman"/>
          <w:bCs/>
          <w:sz w:val="20"/>
          <w:szCs w:val="20"/>
        </w:rPr>
        <w:t>назначение платежа – доходы от реализации имущества, в срок не позднее 10 (десяти) рабочих дней с момента заключения 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EE4627" w:rsidRPr="00EE4627" w:rsidRDefault="00EE4627" w:rsidP="00EE4627">
      <w:pPr>
        <w:pStyle w:val="a9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EE46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3.3</w:t>
      </w:r>
      <w:r w:rsidRPr="00EE46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Обязательства </w:t>
      </w:r>
      <w:proofErr w:type="gramStart"/>
      <w:r w:rsidRPr="00EE4627">
        <w:rPr>
          <w:rFonts w:ascii="Times New Roman" w:eastAsia="Times New Roman" w:hAnsi="Times New Roman" w:cs="Times New Roman"/>
          <w:sz w:val="20"/>
          <w:szCs w:val="20"/>
          <w:lang w:eastAsia="ru-RU"/>
        </w:rPr>
        <w:t>Покупателя  по</w:t>
      </w:r>
      <w:proofErr w:type="gramEnd"/>
      <w:r w:rsidRPr="00EE462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оплате  за </w:t>
      </w:r>
      <w:r w:rsidRPr="00EE462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Недвижимое имущество </w:t>
      </w:r>
      <w:r w:rsidRPr="00EE4627">
        <w:rPr>
          <w:rFonts w:ascii="Times New Roman" w:eastAsia="Times New Roman" w:hAnsi="Times New Roman" w:cs="Times New Roman"/>
          <w:sz w:val="20"/>
          <w:szCs w:val="20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54145E" w:rsidRPr="0054145E" w:rsidRDefault="0054145E" w:rsidP="0060748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ПЕРЕДАЧА ИМУЩЕСТВА</w:t>
      </w:r>
    </w:p>
    <w:p w:rsidR="0054145E" w:rsidRPr="0054145E" w:rsidRDefault="00FF3DF6" w:rsidP="00607484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Недвижимое имущество</w:t>
      </w:r>
      <w:r w:rsidR="003F67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передае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тся Продавцом Покупателю по акту пер</w:t>
      </w:r>
      <w:r w:rsidR="004A16BD">
        <w:rPr>
          <w:rFonts w:ascii="Times New Roman" w:eastAsia="Times New Roman" w:hAnsi="Times New Roman" w:cs="Times New Roman"/>
          <w:sz w:val="24"/>
          <w:szCs w:val="20"/>
          <w:lang w:eastAsia="ru-RU"/>
        </w:rPr>
        <w:t>едачи (приложение</w:t>
      </w:r>
      <w:r w:rsidR="003F679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) не позднее </w:t>
      </w:r>
      <w:r w:rsidR="00544A1A"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3F679F">
        <w:rPr>
          <w:rFonts w:ascii="Times New Roman" w:eastAsia="Times New Roman" w:hAnsi="Times New Roman" w:cs="Times New Roman"/>
          <w:sz w:val="24"/>
          <w:szCs w:val="20"/>
          <w:lang w:eastAsia="ru-RU"/>
        </w:rPr>
        <w:t>0 календарных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дней после</w:t>
      </w:r>
      <w:r w:rsidR="00DE68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дня оплаты имущества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С момента подписания акта передачи Покупателем ответственность за сохранность </w:t>
      </w: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Недвижимого имущества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 равно как и риск случайной порчи или гибели имущества, несет Покупатель.</w:t>
      </w: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ОТВЕТСТВЕННОСТЬ СТОРОН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54145E" w:rsidRPr="0054145E" w:rsidRDefault="0054145E" w:rsidP="0054145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РАСТОРЖЕНИЕ ДОГОВОРА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Порядок   расторжения   договора   определяется   действующим законодательством.</w:t>
      </w:r>
    </w:p>
    <w:p w:rsidR="0054145E" w:rsidRP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ЗАКЛЮЧИТЕЛЬНЫЕ ПОЛОЖЕНИЯ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Споры, </w:t>
      </w: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  исполнении  настоящего  договора,  решаются путем переговоров, в случае разногласий - в судебном порядке.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54145E" w:rsidRPr="0054145E" w:rsidRDefault="0054145E" w:rsidP="0054145E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54145E" w:rsidRPr="0054145E" w:rsidRDefault="0054145E" w:rsidP="0054145E">
      <w:pPr>
        <w:numPr>
          <w:ilvl w:val="1"/>
          <w:numId w:val="1"/>
        </w:num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54145E" w:rsidRPr="0054145E" w:rsidRDefault="0054145E" w:rsidP="0054145E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4145E" w:rsidRDefault="0054145E" w:rsidP="0054145E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ЮРИДИЧЕСКИЕ АДРЕСА И РЕКВИЗИТЫ СТОРОН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7135B6" w:rsidRDefault="007135B6" w:rsidP="007135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135B6" w:rsidRPr="0054145E" w:rsidRDefault="007135B6" w:rsidP="007135B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54145E" w:rsidRPr="0054145E" w:rsidTr="007135B6">
        <w:tc>
          <w:tcPr>
            <w:tcW w:w="5103" w:type="dxa"/>
          </w:tcPr>
          <w:p w:rsidR="0054145E" w:rsidRPr="0054145E" w:rsidRDefault="0054145E" w:rsidP="0054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54145E" w:rsidRPr="0054145E" w:rsidRDefault="0054145E" w:rsidP="0054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0D436A" w:rsidRPr="0054145E" w:rsidTr="007135B6">
        <w:trPr>
          <w:trHeight w:val="435"/>
        </w:trPr>
        <w:tc>
          <w:tcPr>
            <w:tcW w:w="5103" w:type="dxa"/>
          </w:tcPr>
          <w:p w:rsidR="000D436A" w:rsidRPr="000D436A" w:rsidRDefault="00544A1A" w:rsidP="0054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D436A"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дминистрация Немского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  <w:r w:rsidR="000D436A"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Pr="000D436A" w:rsidRDefault="000D436A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>Юридический и почтовый адрес: 613470, Кировская обл., пгт Нема, ул. Советская, 36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D436A" w:rsidRPr="000D436A" w:rsidTr="007135B6">
        <w:tc>
          <w:tcPr>
            <w:tcW w:w="5103" w:type="dxa"/>
          </w:tcPr>
          <w:p w:rsidR="000D436A" w:rsidRDefault="000D436A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0D436A" w:rsidRPr="000D436A" w:rsidRDefault="000D436A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C77CCC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0D43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0D436A" w:rsidRPr="000D436A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Pr="000D436A" w:rsidRDefault="000D436A" w:rsidP="00544A1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</w:t>
            </w:r>
            <w:r w:rsidR="00544A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>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>Немского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Кировской области) 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отделение Киров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A1A">
              <w:rPr>
                <w:rFonts w:ascii="Times New Roman" w:hAnsi="Times New Roman" w:cs="Times New Roman"/>
                <w:sz w:val="24"/>
                <w:szCs w:val="24"/>
              </w:rPr>
              <w:t>банка России//УФК по Кировской области г. Киров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Pr="007C58F6" w:rsidRDefault="000D436A" w:rsidP="007C5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="00544A1A" w:rsidRPr="00544A1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03100643000000014000</w:t>
            </w:r>
            <w:r w:rsidRPr="00544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Л/с 0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4403</w:t>
            </w:r>
            <w:r w:rsidR="007C58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0D436A" w:rsidRPr="0054145E" w:rsidTr="007135B6">
        <w:tc>
          <w:tcPr>
            <w:tcW w:w="5103" w:type="dxa"/>
          </w:tcPr>
          <w:p w:rsidR="000D436A" w:rsidRPr="000D436A" w:rsidRDefault="000D436A" w:rsidP="007C5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БИК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013304182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rPr>
          <w:trHeight w:val="274"/>
        </w:trPr>
        <w:tc>
          <w:tcPr>
            <w:tcW w:w="5103" w:type="dxa"/>
          </w:tcPr>
          <w:p w:rsidR="000D436A" w:rsidRPr="000D436A" w:rsidRDefault="000D436A" w:rsidP="007C5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ИНН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 xml:space="preserve">4320001233 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КПП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432001001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Pr="000D436A" w:rsidRDefault="000D436A" w:rsidP="007C5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ОГРН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 xml:space="preserve">1214300010902 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ОКПО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56460280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Pr="000D436A" w:rsidRDefault="000D436A" w:rsidP="007C58F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ОКВЭД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84.11.34</w:t>
            </w: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  ОКТМО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33526000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436A" w:rsidRPr="0054145E" w:rsidTr="007135B6">
        <w:tc>
          <w:tcPr>
            <w:tcW w:w="5103" w:type="dxa"/>
          </w:tcPr>
          <w:p w:rsidR="000D436A" w:rsidRDefault="000D436A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436A">
              <w:rPr>
                <w:rFonts w:ascii="Times New Roman" w:hAnsi="Times New Roman" w:cs="Times New Roman"/>
                <w:sz w:val="24"/>
                <w:szCs w:val="24"/>
              </w:rPr>
              <w:t xml:space="preserve">Глава Немского </w:t>
            </w:r>
            <w:r w:rsidR="007C58F6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657AB3" w:rsidRDefault="00657AB3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AB3" w:rsidRPr="000D436A" w:rsidRDefault="00657AB3" w:rsidP="000D436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0D436A" w:rsidRPr="0054145E" w:rsidRDefault="000D436A" w:rsidP="000D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0D436A" w:rsidRPr="0054145E" w:rsidRDefault="000D436A" w:rsidP="000D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D436A" w:rsidRPr="0054145E" w:rsidRDefault="000D436A" w:rsidP="000D43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54145E" w:rsidRPr="0054145E" w:rsidTr="007135B6">
        <w:tc>
          <w:tcPr>
            <w:tcW w:w="5103" w:type="dxa"/>
          </w:tcPr>
          <w:p w:rsidR="0054145E" w:rsidRPr="0054145E" w:rsidRDefault="0054145E" w:rsidP="0054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359" w:type="dxa"/>
          </w:tcPr>
          <w:p w:rsidR="0054145E" w:rsidRPr="0054145E" w:rsidRDefault="0054145E" w:rsidP="005414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14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</w:t>
            </w:r>
            <w:r w:rsidR="00EE4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</w:tbl>
    <w:p w:rsidR="000D436A" w:rsidRDefault="000D436A" w:rsidP="000D436A">
      <w:pPr>
        <w:widowControl w:val="0"/>
        <w:tabs>
          <w:tab w:val="left" w:pos="708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4A16BD" w:rsidRDefault="0054145E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4145E" w:rsidRPr="0054145E" w:rsidRDefault="0054145E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Default="0054145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Default="006F28C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54145E" w:rsidRDefault="006F28C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54145E" w:rsidRDefault="0054145E" w:rsidP="0054145E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54145E" w:rsidRDefault="0054145E" w:rsidP="0054145E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6F28CE" w:rsidRPr="0054145E" w:rsidRDefault="006F28CE" w:rsidP="0054145E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145E" w:rsidRDefault="0026353F" w:rsidP="0054145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дминистрация Немского </w:t>
      </w:r>
      <w:r w:rsidR="006074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округа</w:t>
      </w:r>
      <w:r w:rsidR="00683D72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Кировской области,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выступающая от имени муниципального образования Немский </w:t>
      </w:r>
      <w:r w:rsidR="006074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муниципальный округ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 Кировской области</w:t>
      </w:r>
      <w:r w:rsidR="006074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главы Немского </w:t>
      </w:r>
      <w:r w:rsidR="00607484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муниципального округа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Малышева Николая Григорьевича</w:t>
      </w:r>
      <w:r w:rsidR="00683D72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, 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 на основании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83D7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Устава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именуемое в дальнейшем</w:t>
      </w:r>
      <w:r w:rsidR="00683D72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«Продавец»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с одной стороны,</w:t>
      </w:r>
      <w:r w:rsidR="0060748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</w:t>
      </w:r>
      <w:r w:rsidR="00683D72"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 ____________________________________________________</w:t>
      </w:r>
      <w:r w:rsidR="00683D72" w:rsidRPr="0054145E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именуемый в дальнейшем</w:t>
      </w:r>
      <w:r w:rsidR="00683D72" w:rsidRPr="0054145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«Покупатель»</w:t>
      </w:r>
      <w:r w:rsidR="00683D72" w:rsidRPr="0054145E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,</w:t>
      </w:r>
      <w:r w:rsidR="00607484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</w:t>
      </w:r>
      <w:r w:rsidR="00683D72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с другой стороны (далее - стороны)</w:t>
      </w:r>
      <w:r w:rsidR="0054145E" w:rsidRPr="0054145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="0054145E"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 w:rsidR="006A06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занности по продаже </w:t>
      </w:r>
      <w:r w:rsidR="00683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недвижимого имущества</w:t>
      </w:r>
      <w:r w:rsidR="0054145E"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657AB3" w:rsidRDefault="00EA00A3" w:rsidP="00EA00A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A00A3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Недвижим</w:t>
      </w:r>
      <w:r w:rsidR="00657A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имущество –  </w:t>
      </w:r>
    </w:p>
    <w:p w:rsidR="0054145E" w:rsidRPr="0054145E" w:rsidRDefault="00EA00A3" w:rsidP="00EA00A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2. </w:t>
      </w:r>
      <w:r w:rsidR="00683D7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Недвижимое имущество </w:t>
      </w:r>
      <w:r w:rsidR="006A0626">
        <w:rPr>
          <w:rFonts w:ascii="Times New Roman" w:eastAsia="Times New Roman" w:hAnsi="Times New Roman" w:cs="Times New Roman"/>
          <w:sz w:val="24"/>
          <w:szCs w:val="20"/>
          <w:lang w:eastAsia="ru-RU"/>
        </w:rPr>
        <w:t>не имее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т недостатков, препятствующих владению и пользованию.</w:t>
      </w:r>
    </w:p>
    <w:p w:rsidR="0054145E" w:rsidRPr="0054145E" w:rsidRDefault="0054145E" w:rsidP="0054145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54145E" w:rsidRPr="0054145E" w:rsidRDefault="00683D72" w:rsidP="0054145E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Недвижимое имущество 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передан</w:t>
      </w:r>
      <w:r w:rsidR="006A0626"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="0054145E"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«_»</w:t>
      </w:r>
      <w:r w:rsidR="0054145E" w:rsidRPr="0054145E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________</w:t>
      </w:r>
      <w:r w:rsidR="0054145E"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20</w:t>
      </w:r>
      <w:r w:rsidR="0054145E" w:rsidRPr="0054145E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__</w:t>
      </w:r>
      <w:r w:rsidR="0054145E"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г.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месте его нахождения.</w:t>
      </w:r>
    </w:p>
    <w:p w:rsidR="0054145E" w:rsidRPr="0054145E" w:rsidRDefault="0054145E" w:rsidP="0054145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54145E" w:rsidRDefault="00683D72" w:rsidP="0054145E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Недвижимое имущество </w:t>
      </w:r>
      <w:r w:rsidR="00657AB3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передал</w:t>
      </w:r>
      <w:r w:rsidR="006A0626">
        <w:rPr>
          <w:rFonts w:ascii="Times New Roman" w:eastAsia="Times New Roman" w:hAnsi="Times New Roman" w:cs="Times New Roman"/>
          <w:sz w:val="24"/>
          <w:szCs w:val="20"/>
          <w:lang w:eastAsia="ru-RU"/>
        </w:rPr>
        <w:t>: _________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Н.Г.Малышев</w:t>
      </w:r>
      <w:proofErr w:type="spellEnd"/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54145E" w:rsidRPr="0054145E" w:rsidRDefault="0054145E" w:rsidP="0054145E">
      <w:pPr>
        <w:widowControl w:val="0"/>
        <w:tabs>
          <w:tab w:val="left" w:pos="708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54145E" w:rsidRDefault="0054145E" w:rsidP="0054145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145E" w:rsidRPr="0054145E" w:rsidRDefault="00683D72" w:rsidP="0054145E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Недвижимое имущество принял</w:t>
      </w:r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________ </w:t>
      </w:r>
      <w:proofErr w:type="gramStart"/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( _</w:t>
      </w:r>
      <w:proofErr w:type="gramEnd"/>
      <w:r w:rsidR="0054145E"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___________)</w:t>
      </w:r>
    </w:p>
    <w:p w:rsidR="0054145E" w:rsidRPr="0054145E" w:rsidRDefault="0054145E" w:rsidP="0054145E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54145E" w:rsidRPr="0054145E" w:rsidRDefault="0054145E" w:rsidP="0054145E">
      <w:pPr>
        <w:jc w:val="center"/>
        <w:rPr>
          <w:rFonts w:ascii="Calibri" w:eastAsia="Calibri" w:hAnsi="Calibri" w:cs="Times New Roman"/>
        </w:rPr>
      </w:pPr>
    </w:p>
    <w:p w:rsidR="0054145E" w:rsidRPr="0054145E" w:rsidRDefault="0054145E" w:rsidP="0054145E">
      <w:pPr>
        <w:contextualSpacing/>
        <w:rPr>
          <w:rFonts w:ascii="Calibri" w:eastAsia="Calibri" w:hAnsi="Calibri" w:cs="Times New Roman"/>
          <w:caps/>
        </w:rPr>
      </w:pPr>
    </w:p>
    <w:p w:rsidR="0054145E" w:rsidRPr="0054145E" w:rsidRDefault="0054145E" w:rsidP="0054145E">
      <w:pPr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4145E" w:rsidRPr="00514A8B" w:rsidRDefault="0054145E" w:rsidP="00A43D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4145E" w:rsidRPr="00514A8B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369E0"/>
    <w:rsid w:val="000504BE"/>
    <w:rsid w:val="000913FA"/>
    <w:rsid w:val="000958B4"/>
    <w:rsid w:val="00095D65"/>
    <w:rsid w:val="000D436A"/>
    <w:rsid w:val="00101A86"/>
    <w:rsid w:val="00120039"/>
    <w:rsid w:val="0012650D"/>
    <w:rsid w:val="0013280F"/>
    <w:rsid w:val="00197F6F"/>
    <w:rsid w:val="001A16A8"/>
    <w:rsid w:val="001A4FF6"/>
    <w:rsid w:val="001D5C71"/>
    <w:rsid w:val="002422DA"/>
    <w:rsid w:val="002536F4"/>
    <w:rsid w:val="0026353F"/>
    <w:rsid w:val="00274F04"/>
    <w:rsid w:val="002C1AEB"/>
    <w:rsid w:val="002C56BD"/>
    <w:rsid w:val="002D16FF"/>
    <w:rsid w:val="00301103"/>
    <w:rsid w:val="00301511"/>
    <w:rsid w:val="00331B3C"/>
    <w:rsid w:val="00332E49"/>
    <w:rsid w:val="00355F84"/>
    <w:rsid w:val="00357189"/>
    <w:rsid w:val="003A4CCD"/>
    <w:rsid w:val="003D3B78"/>
    <w:rsid w:val="003E5AD9"/>
    <w:rsid w:val="003F679F"/>
    <w:rsid w:val="004137DD"/>
    <w:rsid w:val="004805A0"/>
    <w:rsid w:val="004A16BD"/>
    <w:rsid w:val="004A4BC2"/>
    <w:rsid w:val="004E278C"/>
    <w:rsid w:val="004F1B03"/>
    <w:rsid w:val="00504F64"/>
    <w:rsid w:val="00514A8B"/>
    <w:rsid w:val="00525479"/>
    <w:rsid w:val="0054145E"/>
    <w:rsid w:val="00544A1A"/>
    <w:rsid w:val="00550797"/>
    <w:rsid w:val="00555BA4"/>
    <w:rsid w:val="0057093C"/>
    <w:rsid w:val="00574CEC"/>
    <w:rsid w:val="00584216"/>
    <w:rsid w:val="005B66FD"/>
    <w:rsid w:val="005D32A4"/>
    <w:rsid w:val="00607484"/>
    <w:rsid w:val="00653772"/>
    <w:rsid w:val="00653EFF"/>
    <w:rsid w:val="00657AB3"/>
    <w:rsid w:val="00666BD3"/>
    <w:rsid w:val="00683D72"/>
    <w:rsid w:val="006A0626"/>
    <w:rsid w:val="006F28CE"/>
    <w:rsid w:val="00702A48"/>
    <w:rsid w:val="007135B6"/>
    <w:rsid w:val="00716193"/>
    <w:rsid w:val="0076252E"/>
    <w:rsid w:val="00776E64"/>
    <w:rsid w:val="007773A4"/>
    <w:rsid w:val="007C58F6"/>
    <w:rsid w:val="007D5BD8"/>
    <w:rsid w:val="007E0F23"/>
    <w:rsid w:val="007F4452"/>
    <w:rsid w:val="008507F0"/>
    <w:rsid w:val="00896B28"/>
    <w:rsid w:val="00896C84"/>
    <w:rsid w:val="008B4289"/>
    <w:rsid w:val="008E3B32"/>
    <w:rsid w:val="009270AF"/>
    <w:rsid w:val="00985873"/>
    <w:rsid w:val="00991E0D"/>
    <w:rsid w:val="009C7A9C"/>
    <w:rsid w:val="009D0F46"/>
    <w:rsid w:val="009F53DA"/>
    <w:rsid w:val="00A02509"/>
    <w:rsid w:val="00A43D3C"/>
    <w:rsid w:val="00A57E2C"/>
    <w:rsid w:val="00A714F1"/>
    <w:rsid w:val="00A976EA"/>
    <w:rsid w:val="00AB35C3"/>
    <w:rsid w:val="00AF0ED1"/>
    <w:rsid w:val="00B41E3F"/>
    <w:rsid w:val="00B474C4"/>
    <w:rsid w:val="00B5444A"/>
    <w:rsid w:val="00B962C3"/>
    <w:rsid w:val="00BA3572"/>
    <w:rsid w:val="00BD6975"/>
    <w:rsid w:val="00C0025D"/>
    <w:rsid w:val="00C00BBE"/>
    <w:rsid w:val="00C054ED"/>
    <w:rsid w:val="00C444FA"/>
    <w:rsid w:val="00C56ACD"/>
    <w:rsid w:val="00C8309E"/>
    <w:rsid w:val="00CA55AD"/>
    <w:rsid w:val="00CA6A02"/>
    <w:rsid w:val="00CC13B6"/>
    <w:rsid w:val="00D01383"/>
    <w:rsid w:val="00D125AF"/>
    <w:rsid w:val="00D41FB0"/>
    <w:rsid w:val="00D61911"/>
    <w:rsid w:val="00D67AD6"/>
    <w:rsid w:val="00DA025E"/>
    <w:rsid w:val="00DC2B58"/>
    <w:rsid w:val="00DC6BCF"/>
    <w:rsid w:val="00DE6884"/>
    <w:rsid w:val="00E03502"/>
    <w:rsid w:val="00E542BC"/>
    <w:rsid w:val="00EA00A3"/>
    <w:rsid w:val="00EB4CB5"/>
    <w:rsid w:val="00EE4627"/>
    <w:rsid w:val="00F07AD9"/>
    <w:rsid w:val="00F07E63"/>
    <w:rsid w:val="00F13409"/>
    <w:rsid w:val="00F324B4"/>
    <w:rsid w:val="00FA622E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4CC2D"/>
  <w15:docId w15:val="{3EBA0E84-3121-46D3-BB4A-0CF60760E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13</Pages>
  <Words>5406</Words>
  <Characters>30819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5</cp:revision>
  <cp:lastPrinted>2022-09-15T05:49:00Z</cp:lastPrinted>
  <dcterms:created xsi:type="dcterms:W3CDTF">2022-09-15T06:22:00Z</dcterms:created>
  <dcterms:modified xsi:type="dcterms:W3CDTF">2023-05-02T11:41:00Z</dcterms:modified>
</cp:coreProperties>
</file>