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89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Информационное сообщение </w:t>
      </w:r>
    </w:p>
    <w:p w:rsidR="00357189" w:rsidRPr="00552FD3" w:rsidRDefault="003C2A31" w:rsidP="00357189">
      <w:pPr>
        <w:pBdr>
          <w:bottom w:val="single" w:sz="12" w:space="1" w:color="auto"/>
        </w:pBd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Администрация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Немского муниципального округа Кировской области</w:t>
      </w:r>
      <w:r w:rsidR="00357189"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проводит торги по продаже объекта муниципальной собственности в электронной форме</w:t>
      </w:r>
    </w:p>
    <w:p w:rsidR="00357189" w:rsidRPr="00AA055A" w:rsidRDefault="00B63144" w:rsidP="00357189">
      <w:pPr>
        <w:shd w:val="clear" w:color="auto" w:fill="FFFFFF"/>
        <w:spacing w:after="0" w:line="264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10</w:t>
      </w:r>
      <w:bookmarkStart w:id="0" w:name="_GoBack"/>
      <w:bookmarkEnd w:id="0"/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</w:t>
      </w:r>
      <w:r w:rsidR="008125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1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.202</w:t>
      </w:r>
      <w:r w:rsidR="008125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4</w:t>
      </w:r>
    </w:p>
    <w:p w:rsidR="00357189" w:rsidRPr="00504F64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43D3C" w:rsidRPr="00504F64" w:rsidRDefault="00A43D3C" w:rsidP="00A43D3C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04F64" w:rsidRPr="00504F64" w:rsidRDefault="00504F64" w:rsidP="001D5C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 Общая информация.</w:t>
      </w:r>
    </w:p>
    <w:p w:rsidR="000E3CE5" w:rsidRDefault="00504F64" w:rsidP="000E3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в электронной форме (далее – аукцион) проводится в соответствии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Федеральным законом от 21.12.2001 № 178-ФЗ «О приватизации государственного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муниципального имущества» (далее – Закон о приватизации), Постановлением Правительства Российской Федерации от 27.08.2012 № 860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E3CE5">
        <w:rPr>
          <w:rFonts w:ascii="Times New Roman" w:hAnsi="Times New Roman" w:cs="Times New Roman"/>
          <w:sz w:val="26"/>
          <w:szCs w:val="26"/>
        </w:rPr>
        <w:t>ред. от 18.10.2023).</w:t>
      </w:r>
    </w:p>
    <w:p w:rsidR="00504F64" w:rsidRPr="004A4BC2" w:rsidRDefault="00504F64" w:rsidP="001D5C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и проведении продажи государственного или муниципального имущества в электронной форме», 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решением Думы Немского муниципального округа от  </w:t>
      </w:r>
      <w:r w:rsidR="00812535">
        <w:rPr>
          <w:rFonts w:ascii="Times New Roman" w:hAnsi="Times New Roman" w:cs="Times New Roman"/>
          <w:sz w:val="28"/>
          <w:szCs w:val="28"/>
        </w:rPr>
        <w:t>12.12.</w:t>
      </w:r>
      <w:r w:rsidR="00357189" w:rsidRPr="00505CD0">
        <w:rPr>
          <w:rFonts w:ascii="Times New Roman" w:hAnsi="Times New Roman" w:cs="Times New Roman"/>
          <w:sz w:val="28"/>
          <w:szCs w:val="28"/>
        </w:rPr>
        <w:t>202</w:t>
      </w:r>
      <w:r w:rsidR="00812535">
        <w:rPr>
          <w:rFonts w:ascii="Times New Roman" w:hAnsi="Times New Roman" w:cs="Times New Roman"/>
          <w:sz w:val="28"/>
          <w:szCs w:val="28"/>
        </w:rPr>
        <w:t>4</w:t>
      </w:r>
      <w:r w:rsidR="00357189" w:rsidRPr="00505CD0">
        <w:rPr>
          <w:rFonts w:ascii="Times New Roman" w:hAnsi="Times New Roman" w:cs="Times New Roman"/>
          <w:sz w:val="28"/>
          <w:szCs w:val="28"/>
        </w:rPr>
        <w:t xml:space="preserve">  № </w:t>
      </w:r>
      <w:r w:rsidR="00812535">
        <w:rPr>
          <w:rFonts w:ascii="Times New Roman" w:hAnsi="Times New Roman" w:cs="Times New Roman"/>
          <w:sz w:val="28"/>
          <w:szCs w:val="28"/>
        </w:rPr>
        <w:t>23/217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 «</w:t>
      </w:r>
      <w:r w:rsidR="00812535">
        <w:rPr>
          <w:rFonts w:ascii="Times New Roman" w:hAnsi="Times New Roman" w:cs="Times New Roman"/>
          <w:sz w:val="28"/>
          <w:szCs w:val="28"/>
        </w:rPr>
        <w:t>Об утверждении  программы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на 202</w:t>
      </w:r>
      <w:r w:rsidR="00812535">
        <w:rPr>
          <w:rFonts w:ascii="Times New Roman" w:hAnsi="Times New Roman" w:cs="Times New Roman"/>
          <w:sz w:val="28"/>
          <w:szCs w:val="28"/>
        </w:rPr>
        <w:t>4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12535">
        <w:rPr>
          <w:rFonts w:ascii="Times New Roman" w:hAnsi="Times New Roman" w:cs="Times New Roman"/>
          <w:sz w:val="28"/>
          <w:szCs w:val="28"/>
        </w:rPr>
        <w:t>5</w:t>
      </w:r>
      <w:r w:rsidR="00357189" w:rsidRPr="00357189">
        <w:rPr>
          <w:rFonts w:ascii="Times New Roman" w:hAnsi="Times New Roman" w:cs="Times New Roman"/>
          <w:sz w:val="28"/>
          <w:szCs w:val="28"/>
        </w:rPr>
        <w:t>-202</w:t>
      </w:r>
      <w:r w:rsidR="00812535">
        <w:rPr>
          <w:rFonts w:ascii="Times New Roman" w:hAnsi="Times New Roman" w:cs="Times New Roman"/>
          <w:sz w:val="28"/>
          <w:szCs w:val="28"/>
        </w:rPr>
        <w:t>6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1D5C71" w:rsidRPr="00357189">
        <w:rPr>
          <w:rFonts w:ascii="Times New Roman" w:hAnsi="Times New Roman" w:cs="Times New Roman"/>
          <w:sz w:val="28"/>
          <w:szCs w:val="28"/>
        </w:rPr>
        <w:t>,</w:t>
      </w:r>
      <w:r w:rsidR="001D5C71" w:rsidRPr="004A4BC2">
        <w:rPr>
          <w:rFonts w:ascii="Times New Roman" w:hAnsi="Times New Roman" w:cs="Times New Roman"/>
          <w:sz w:val="28"/>
          <w:szCs w:val="28"/>
        </w:rPr>
        <w:t xml:space="preserve">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регламентом электронной площадки </w:t>
      </w:r>
      <w:hyperlink r:id="rId5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в сети «Интернет», на котором будет проводиться аукцион: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6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(далее – электронная площадка) (торговая секция «Приватизация, аренда и продажа прав»).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Продавец (Организатор торгов): </w:t>
      </w:r>
      <w:r w:rsidR="00355F8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Немского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Адрес: </w:t>
      </w:r>
      <w:r w:rsidR="00355F84">
        <w:rPr>
          <w:rFonts w:ascii="Times New Roman" w:hAnsi="Times New Roman" w:cs="Times New Roman"/>
          <w:sz w:val="28"/>
          <w:szCs w:val="28"/>
        </w:rPr>
        <w:t>613470</w:t>
      </w:r>
      <w:r w:rsidR="00301511" w:rsidRPr="004A4BC2">
        <w:rPr>
          <w:rFonts w:ascii="Times New Roman" w:hAnsi="Times New Roman" w:cs="Times New Roman"/>
          <w:sz w:val="28"/>
          <w:szCs w:val="28"/>
        </w:rPr>
        <w:t>, Кировская область</w:t>
      </w:r>
      <w:r w:rsidR="00355F84">
        <w:rPr>
          <w:rFonts w:ascii="Times New Roman" w:hAnsi="Times New Roman" w:cs="Times New Roman"/>
          <w:sz w:val="28"/>
          <w:szCs w:val="28"/>
        </w:rPr>
        <w:t xml:space="preserve">, пгт Нема, ул. Советская, </w:t>
      </w:r>
      <w:r w:rsidR="00D67AD6">
        <w:rPr>
          <w:rFonts w:ascii="Times New Roman" w:hAnsi="Times New Roman" w:cs="Times New Roman"/>
          <w:sz w:val="28"/>
          <w:szCs w:val="28"/>
        </w:rPr>
        <w:t>3</w:t>
      </w:r>
      <w:r w:rsidR="00355F84">
        <w:rPr>
          <w:rFonts w:ascii="Times New Roman" w:hAnsi="Times New Roman" w:cs="Times New Roman"/>
          <w:sz w:val="28"/>
          <w:szCs w:val="28"/>
        </w:rPr>
        <w:t>6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301103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сайт Продавца: </w:t>
      </w:r>
      <w:hyperlink r:id="rId7" w:history="1">
        <w:r w:rsidR="00390FE3" w:rsidRPr="00B867C3">
          <w:rPr>
            <w:rStyle w:val="a4"/>
          </w:rPr>
          <w:t>http://adm-nems.</w:t>
        </w:r>
        <w:r w:rsidR="00390FE3" w:rsidRPr="00B867C3">
          <w:rPr>
            <w:rStyle w:val="a4"/>
            <w:lang w:val="en-US"/>
          </w:rPr>
          <w:t>gosuglugi</w:t>
        </w:r>
        <w:r w:rsidR="00390FE3" w:rsidRPr="00B867C3">
          <w:rPr>
            <w:rStyle w:val="a4"/>
          </w:rPr>
          <w:t>.ru/</w:t>
        </w:r>
      </w:hyperlink>
    </w:p>
    <w:p w:rsidR="00504F64" w:rsidRPr="00F324B4" w:rsidRDefault="00504F64" w:rsidP="00F324B4"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 </w:t>
      </w:r>
      <w:hyperlink r:id="rId8" w:history="1">
        <w:r w:rsidR="00F324B4" w:rsidRPr="003155EF">
          <w:rPr>
            <w:rStyle w:val="a4"/>
          </w:rPr>
          <w:t>admnems@kirovreg.r</w:t>
        </w:r>
        <w:r w:rsidR="00F324B4" w:rsidRPr="003155EF">
          <w:rPr>
            <w:rStyle w:val="a4"/>
            <w:lang w:val="en-US"/>
          </w:rPr>
          <w:t>u</w:t>
        </w:r>
      </w:hyperlink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площадки: ЗАО «Сбербанк-АСТ».</w:t>
      </w:r>
    </w:p>
    <w:p w:rsidR="00504F64" w:rsidRPr="00505CD0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 по о</w:t>
      </w:r>
      <w:r w:rsidR="000F08F9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ператору торгов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F08F9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местонахождения: 119435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Москва, Большой Саввинский переулок, д. 12</w:t>
      </w:r>
      <w:r w:rsidR="00301511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 7 (495) 787-29-97,  7 (495) 787-29-99</w:t>
      </w:r>
      <w:r w:rsidR="00301511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7(495) 539-5-21,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</w:t>
      </w:r>
      <w:hyperlink r:id="rId9" w:history="1">
        <w:r w:rsidRPr="00505CD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property@sberbank-ast.ru</w:t>
        </w:r>
      </w:hyperlink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0" w:history="1">
        <w:r w:rsidRPr="00505CD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company@sberbank-ast.ru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="0030151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ab/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работе в торговой секции «Приватизация, аренда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продажа прав») электронной площадки  </w:t>
      </w:r>
      <w:hyperlink r:id="rId11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 размещена по адресу:  </w:t>
      </w:r>
      <w:hyperlink r:id="rId12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http://utp.sberbank-ast.ru/AP/Notice/652/Instructions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Документооборот между претендентами, участниками,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(Организатора) и отправитель несет ответственность за подлинность и достоверность таких документов и сведений.</w:t>
      </w:r>
    </w:p>
    <w:p w:rsidR="00504F64" w:rsidRPr="00301511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электронного документооборота претендент должен получить электронную подпись. На электронной площадке </w:t>
      </w:r>
      <w:hyperlink r:id="rId13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принимаются и признаются электронные подписи, изданные доверенными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проводится: на электронной площадке «Сбербанк-АСТ», размещенной на сайте </w:t>
      </w:r>
      <w:hyperlink r:id="rId14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Интернет, в соответствии с требованиями статьи 32.1 Федерального закона от 21.12.2001 № 178-ФЗ «О приватизации государственного и муниципального имущества» (далее - Федеральный закон), Положения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года № 860, Регламента электронной площадки «Сбербанк-АСТ» (далее – ЭП) в новой редакции.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допускаются: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  Правительства Российской Федерации от 27 августа 2012 года № 860,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Оператора Универсальной Торговой Платформой (далее - УТП),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</w:t>
      </w:r>
    </w:p>
    <w:p w:rsidR="00504F64" w:rsidRPr="00504F64" w:rsidRDefault="00504F64" w:rsidP="004A4B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образцов документов, предусмотренных Федеральным законом.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991E0D" w:rsidRDefault="00504F64" w:rsidP="004A4B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Сведения об объекте приватизации.</w:t>
      </w:r>
    </w:p>
    <w:p w:rsidR="000913FA" w:rsidRDefault="00991E0D" w:rsidP="00CA55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продаже представлено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4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896C8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движимое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</w:t>
      </w:r>
      <w:r w:rsidR="00091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учитываемое в казне </w:t>
      </w:r>
      <w:r w:rsidR="00CA5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(именуемое далее – имущество): </w:t>
      </w:r>
    </w:p>
    <w:p w:rsidR="00357189" w:rsidRPr="00FA7473" w:rsidRDefault="00357189" w:rsidP="004A16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4F04">
        <w:rPr>
          <w:rFonts w:ascii="Times New Roman" w:hAnsi="Times New Roman" w:cs="Times New Roman"/>
          <w:b/>
          <w:sz w:val="28"/>
          <w:szCs w:val="28"/>
        </w:rPr>
        <w:t>Лот № 1.</w:t>
      </w:r>
      <w:r w:rsidRPr="0035718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Здание, расположенное по адресу: Кировская область, </w:t>
      </w:r>
      <w:proofErr w:type="spellStart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Немский</w:t>
      </w:r>
      <w:proofErr w:type="spellEnd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proofErr w:type="spellStart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пгт</w:t>
      </w:r>
      <w:proofErr w:type="spellEnd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. Нема, ул. С</w:t>
      </w:r>
      <w:r w:rsidR="00812535">
        <w:rPr>
          <w:rFonts w:ascii="Times New Roman" w:hAnsi="Times New Roman" w:cs="Times New Roman"/>
          <w:color w:val="000000"/>
          <w:sz w:val="28"/>
          <w:szCs w:val="28"/>
        </w:rPr>
        <w:t xml:space="preserve">оветская, д. 101, площадью 1 </w:t>
      </w:r>
      <w:proofErr w:type="gramStart"/>
      <w:r w:rsidR="00812535">
        <w:rPr>
          <w:rFonts w:ascii="Times New Roman" w:hAnsi="Times New Roman" w:cs="Times New Roman"/>
          <w:color w:val="000000"/>
          <w:sz w:val="28"/>
          <w:szCs w:val="28"/>
        </w:rPr>
        <w:t>054</w:t>
      </w:r>
      <w:r w:rsidR="001775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кв.</w:t>
      </w:r>
      <w:proofErr w:type="gramEnd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м., ка</w:t>
      </w:r>
      <w:r w:rsidR="00812535">
        <w:rPr>
          <w:rFonts w:ascii="Times New Roman" w:hAnsi="Times New Roman" w:cs="Times New Roman"/>
          <w:color w:val="000000"/>
          <w:sz w:val="28"/>
          <w:szCs w:val="28"/>
        </w:rPr>
        <w:t>дастровый номер 43:20:310126:203</w:t>
      </w:r>
      <w:r w:rsidR="001775D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с земельным участком ка</w:t>
      </w:r>
      <w:r w:rsidR="001775DB">
        <w:rPr>
          <w:rFonts w:ascii="Times New Roman" w:hAnsi="Times New Roman" w:cs="Times New Roman"/>
          <w:color w:val="000000"/>
          <w:sz w:val="28"/>
          <w:szCs w:val="28"/>
        </w:rPr>
        <w:t>дастровый номер 43:20:3101</w:t>
      </w:r>
      <w:r w:rsidR="00812535">
        <w:rPr>
          <w:rFonts w:ascii="Times New Roman" w:hAnsi="Times New Roman" w:cs="Times New Roman"/>
          <w:color w:val="000000"/>
          <w:sz w:val="28"/>
          <w:szCs w:val="28"/>
        </w:rPr>
        <w:t>26:487</w:t>
      </w:r>
      <w:r w:rsidRPr="00FA74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42BC" w:rsidRPr="00702F4D" w:rsidRDefault="00357189" w:rsidP="00357189">
      <w:pPr>
        <w:pStyle w:val="2"/>
        <w:jc w:val="both"/>
        <w:rPr>
          <w:b w:val="0"/>
          <w:szCs w:val="28"/>
        </w:rPr>
      </w:pPr>
      <w:r w:rsidRPr="00FA7473">
        <w:rPr>
          <w:b w:val="0"/>
          <w:szCs w:val="28"/>
        </w:rPr>
        <w:t xml:space="preserve">          </w:t>
      </w:r>
      <w:r w:rsidR="00390FE3">
        <w:rPr>
          <w:b w:val="0"/>
          <w:szCs w:val="28"/>
        </w:rPr>
        <w:t>Н</w:t>
      </w:r>
      <w:r w:rsidR="00FA7473" w:rsidRPr="0048095C">
        <w:rPr>
          <w:b w:val="0"/>
          <w:szCs w:val="28"/>
        </w:rPr>
        <w:t>ачальн</w:t>
      </w:r>
      <w:r w:rsidR="00390FE3">
        <w:rPr>
          <w:b w:val="0"/>
          <w:szCs w:val="28"/>
        </w:rPr>
        <w:t>ая</w:t>
      </w:r>
      <w:r w:rsidR="00FA7473" w:rsidRPr="0048095C">
        <w:rPr>
          <w:b w:val="0"/>
          <w:szCs w:val="28"/>
        </w:rPr>
        <w:t xml:space="preserve"> цен</w:t>
      </w:r>
      <w:r w:rsidR="00390FE3">
        <w:rPr>
          <w:b w:val="0"/>
          <w:szCs w:val="28"/>
        </w:rPr>
        <w:t>а</w:t>
      </w:r>
      <w:r w:rsidR="00FA7473" w:rsidRPr="0048095C">
        <w:rPr>
          <w:b w:val="0"/>
          <w:szCs w:val="28"/>
        </w:rPr>
        <w:t xml:space="preserve"> продажи имущества</w:t>
      </w:r>
      <w:r w:rsidR="00390FE3">
        <w:rPr>
          <w:b w:val="0"/>
          <w:szCs w:val="28"/>
        </w:rPr>
        <w:t xml:space="preserve"> установлена</w:t>
      </w:r>
      <w:r w:rsidR="00FA7473" w:rsidRPr="0048095C">
        <w:rPr>
          <w:b w:val="0"/>
          <w:szCs w:val="28"/>
        </w:rPr>
        <w:t xml:space="preserve"> по результатам</w:t>
      </w:r>
      <w:r w:rsidR="00FA7473" w:rsidRPr="00207099">
        <w:rPr>
          <w:b w:val="0"/>
          <w:szCs w:val="28"/>
        </w:rPr>
        <w:t xml:space="preserve"> отчета </w:t>
      </w:r>
      <w:proofErr w:type="gramStart"/>
      <w:r w:rsidR="00FA7473" w:rsidRPr="00207099">
        <w:rPr>
          <w:b w:val="0"/>
          <w:szCs w:val="28"/>
        </w:rPr>
        <w:t>оценки  рыночной</w:t>
      </w:r>
      <w:proofErr w:type="gramEnd"/>
      <w:r w:rsidR="00FA7473" w:rsidRPr="00207099">
        <w:rPr>
          <w:b w:val="0"/>
          <w:szCs w:val="28"/>
        </w:rPr>
        <w:t xml:space="preserve"> стоимости от </w:t>
      </w:r>
      <w:r w:rsidR="009A5861" w:rsidRPr="00702F4D">
        <w:rPr>
          <w:b w:val="0"/>
          <w:szCs w:val="28"/>
        </w:rPr>
        <w:t>2</w:t>
      </w:r>
      <w:r w:rsidR="00812535">
        <w:rPr>
          <w:b w:val="0"/>
          <w:szCs w:val="28"/>
        </w:rPr>
        <w:t>1</w:t>
      </w:r>
      <w:r w:rsidR="009A5861" w:rsidRPr="00702F4D">
        <w:rPr>
          <w:b w:val="0"/>
          <w:szCs w:val="28"/>
        </w:rPr>
        <w:t>.</w:t>
      </w:r>
      <w:r w:rsidR="00812535">
        <w:rPr>
          <w:b w:val="0"/>
          <w:szCs w:val="28"/>
        </w:rPr>
        <w:t>12</w:t>
      </w:r>
      <w:r w:rsidR="009A5861" w:rsidRPr="00702F4D">
        <w:rPr>
          <w:b w:val="0"/>
          <w:szCs w:val="28"/>
        </w:rPr>
        <w:t>.2023</w:t>
      </w:r>
      <w:r w:rsidR="00FA7473" w:rsidRPr="00702F4D">
        <w:rPr>
          <w:b w:val="0"/>
          <w:szCs w:val="28"/>
        </w:rPr>
        <w:t xml:space="preserve"> года: здания в размере  </w:t>
      </w:r>
      <w:r w:rsidR="00812535">
        <w:rPr>
          <w:b w:val="0"/>
          <w:szCs w:val="28"/>
        </w:rPr>
        <w:t>1 186 500</w:t>
      </w:r>
      <w:r w:rsidR="00F9268A" w:rsidRPr="00702F4D">
        <w:rPr>
          <w:b w:val="0"/>
          <w:szCs w:val="28"/>
        </w:rPr>
        <w:t xml:space="preserve"> </w:t>
      </w:r>
      <w:r w:rsidR="00FA7473" w:rsidRPr="00702F4D">
        <w:rPr>
          <w:b w:val="0"/>
          <w:szCs w:val="28"/>
        </w:rPr>
        <w:t>(</w:t>
      </w:r>
      <w:r w:rsidR="00812535">
        <w:rPr>
          <w:b w:val="0"/>
          <w:szCs w:val="28"/>
        </w:rPr>
        <w:t>один миллион сто восемьдесят шесть тысяч пятьсот</w:t>
      </w:r>
      <w:r w:rsidR="00FA7473" w:rsidRPr="00702F4D">
        <w:rPr>
          <w:b w:val="0"/>
          <w:szCs w:val="28"/>
        </w:rPr>
        <w:t xml:space="preserve">) рублей, в том числе НДС </w:t>
      </w:r>
      <w:r w:rsidR="00812535">
        <w:rPr>
          <w:b w:val="0"/>
          <w:szCs w:val="28"/>
        </w:rPr>
        <w:t>197 750</w:t>
      </w:r>
      <w:r w:rsidR="00802DC3" w:rsidRPr="00702F4D">
        <w:rPr>
          <w:b w:val="0"/>
          <w:szCs w:val="28"/>
        </w:rPr>
        <w:t xml:space="preserve"> </w:t>
      </w:r>
      <w:r w:rsidR="00FA7473" w:rsidRPr="00702F4D">
        <w:rPr>
          <w:b w:val="0"/>
          <w:szCs w:val="28"/>
        </w:rPr>
        <w:t xml:space="preserve">рублей,  земельного участка в размере </w:t>
      </w:r>
      <w:r w:rsidR="00812535">
        <w:rPr>
          <w:b w:val="0"/>
          <w:szCs w:val="28"/>
        </w:rPr>
        <w:t>230</w:t>
      </w:r>
      <w:r w:rsidR="00802DC3" w:rsidRPr="00702F4D">
        <w:rPr>
          <w:b w:val="0"/>
          <w:szCs w:val="28"/>
        </w:rPr>
        <w:t xml:space="preserve"> 000</w:t>
      </w:r>
      <w:r w:rsidR="00FA7473" w:rsidRPr="00702F4D">
        <w:rPr>
          <w:b w:val="0"/>
          <w:szCs w:val="28"/>
        </w:rPr>
        <w:t xml:space="preserve">  (</w:t>
      </w:r>
      <w:r w:rsidR="00812535">
        <w:rPr>
          <w:b w:val="0"/>
          <w:szCs w:val="28"/>
        </w:rPr>
        <w:t>двести тридцать</w:t>
      </w:r>
      <w:r w:rsidR="00F9268A" w:rsidRPr="00702F4D">
        <w:rPr>
          <w:b w:val="0"/>
          <w:szCs w:val="28"/>
        </w:rPr>
        <w:t xml:space="preserve"> тысяч</w:t>
      </w:r>
      <w:r w:rsidR="00FA7473" w:rsidRPr="00702F4D">
        <w:rPr>
          <w:b w:val="0"/>
          <w:szCs w:val="28"/>
        </w:rPr>
        <w:t xml:space="preserve">) рублей, а всего в размере </w:t>
      </w:r>
      <w:r w:rsidR="00812535">
        <w:rPr>
          <w:b w:val="0"/>
          <w:szCs w:val="28"/>
        </w:rPr>
        <w:t>1 416 500</w:t>
      </w:r>
      <w:r w:rsidR="00802DC3" w:rsidRPr="00702F4D">
        <w:rPr>
          <w:b w:val="0"/>
          <w:szCs w:val="28"/>
        </w:rPr>
        <w:t xml:space="preserve"> </w:t>
      </w:r>
      <w:r w:rsidR="00812535">
        <w:rPr>
          <w:b w:val="0"/>
          <w:szCs w:val="28"/>
        </w:rPr>
        <w:t xml:space="preserve"> (один миллион четыреста шестнадцать тысяч пятьсот</w:t>
      </w:r>
      <w:r w:rsidR="00FA7473" w:rsidRPr="00702F4D">
        <w:rPr>
          <w:b w:val="0"/>
          <w:szCs w:val="28"/>
        </w:rPr>
        <w:t xml:space="preserve">) рублей, в том числе  НДС </w:t>
      </w:r>
      <w:r w:rsidR="00812535">
        <w:rPr>
          <w:b w:val="0"/>
          <w:szCs w:val="28"/>
        </w:rPr>
        <w:t>197 750</w:t>
      </w:r>
      <w:r w:rsidR="00FA7473" w:rsidRPr="00702F4D">
        <w:rPr>
          <w:b w:val="0"/>
          <w:szCs w:val="28"/>
        </w:rPr>
        <w:t xml:space="preserve">  рублей</w:t>
      </w:r>
    </w:p>
    <w:p w:rsidR="00357189" w:rsidRPr="00702F4D" w:rsidRDefault="00E542BC" w:rsidP="004A16BD">
      <w:pPr>
        <w:tabs>
          <w:tab w:val="left" w:pos="1134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 повышения начальной цены (шаг аукциона) – 2,5%, что составляет</w:t>
      </w:r>
      <w:r w:rsidR="007135B6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189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42BC" w:rsidRPr="00702F4D" w:rsidRDefault="00812535" w:rsidP="0035718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35 412 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 пять тысяч четыреста двенадцать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E542BC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542BC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0 копеек.</w:t>
      </w:r>
    </w:p>
    <w:p w:rsidR="00E542BC" w:rsidRPr="00702F4D" w:rsidRDefault="00E542BC" w:rsidP="004A16BD">
      <w:pPr>
        <w:spacing w:after="0" w:line="240" w:lineRule="auto"/>
        <w:ind w:right="-142" w:firstLine="7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</w:rPr>
        <w:t xml:space="preserve">Задаток для участия в продаже </w:t>
      </w:r>
      <w:r w:rsidR="00BD436A" w:rsidRPr="00702F4D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% от начальной цены –</w:t>
      </w:r>
      <w:r w:rsidR="00812535">
        <w:rPr>
          <w:rFonts w:ascii="Times New Roman" w:eastAsia="Times New Roman" w:hAnsi="Times New Roman" w:cs="Times New Roman"/>
          <w:sz w:val="28"/>
          <w:szCs w:val="28"/>
        </w:rPr>
        <w:t>141 650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F04" w:rsidRPr="00702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(</w:t>
      </w:r>
      <w:r w:rsidR="00812535">
        <w:rPr>
          <w:rFonts w:ascii="Times New Roman" w:eastAsia="Times New Roman" w:hAnsi="Times New Roman" w:cs="Times New Roman"/>
          <w:sz w:val="28"/>
          <w:szCs w:val="28"/>
        </w:rPr>
        <w:t>сто сорок одна тысяча шестьсот пятьдесят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) рублей 00 копеек.</w:t>
      </w:r>
    </w:p>
    <w:p w:rsidR="00504F64" w:rsidRDefault="00E542BC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(обременения) имущества: </w:t>
      </w:r>
      <w:r w:rsidR="00CE4FCD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2032" w:rsidRPr="00942032" w:rsidRDefault="00942032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E0D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Сроки, время подачи заявок, проведения аукциона, </w:t>
      </w:r>
    </w:p>
    <w:p w:rsidR="00504F64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подведения итогов аукциона.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</w:t>
      </w:r>
      <w:r w:rsidR="00DC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 приема заявок на участие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аукционе –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:00 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окончания приема заявок на участия в аукционе – 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1265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17:00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определения участников аукциона 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-  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90F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аукциона (дата и время начала приема предложений от участников аукциона) – 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90F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66B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10:00 по 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московскому времени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 аукциона: электронная площадка – универсальная торговая платформа ЗАО «Сбербанк-АСТ», размещенная на сайте </w:t>
      </w:r>
      <w:hyperlink r:id="rId15" w:history="1">
        <w:r w:rsidRPr="00991E0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 (торговая секция «Приватизация, аренда и продажа прав»).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подведения итогов аукциона - процедура аукциона считается завершенной со времени подписания продавцом протокола об итогах аукциона.</w:t>
      </w:r>
    </w:p>
    <w:p w:rsidR="00504F64" w:rsidRPr="001775D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1775DB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75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Порядок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доступа к участию в аукционе физическим и юридическим лицам, желающим приобрести государственное или муниципальное имущество (далее – претендентам) необходимо пройти процедуру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на электронной площадке подлежат претенденты, ранее 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зарегистрированные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на электронной площадке проводится в соответствии с регламентом торговой секции «Приватизация, аренда и продажа прав» универсальной торговой платформы ЗАО «Сбербанк – АСТ» </w:t>
      </w:r>
      <w:hyperlink r:id="rId16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http://utp.sberbank-ast.ru/AP/Notice/1027/Instructions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 регистрации претендентов на участие в аукционе на электронной площадке на сайте в сети Интернет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c 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824C8D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        Порядок подачи заявки на участие в аукционе.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Претенденты подают заявку на участие в аукционе в электронной форме. Одно лицо имеет право подать только одну заявку.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и в течение одного часа направляет в Личный кабинет Претендента уведомление о регистрации заявки.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заявкой претенденты представляют следующие документы: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1). Физические лица и индивидуальные предприниматели: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личность(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копии всех его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подачи заявки представителем претендента предъявляется надлежащим образом оформленная доверенность.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2). Юридические лица: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заверенные копии учредительных документов;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заявки осуществляется только посредством интерфейса электронной площадки </w:t>
      </w:r>
      <w:hyperlink r:id="rId17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 (торговая секция «Приватизация, аренда и продажа прав») из личного кабинета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лицо имеет право подать только одну заявку на один объект приватизации.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организатор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открытом доступе разъяснение с указанием предмета запроса, но без указания лица, от которого поступил запрос.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вправе: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отказаться от проведения аукциона в любое время, но не позднее, чем за три дня до наступления даты его проведения.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задатки возвращаются заявителям в течение 5 (пяти) дней с даты публикации извещения об отказе от проведения аукциона на официальных сайтах торгов, электронной площадке.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решение о внесении изменений в информационное сообщение и (или) документацию об аукционе не позднее, чем за 3 (три) дня до даты окончания срока подачи заявок на участие в аукционе.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изменения, внесенные в информационное сообщение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изменений срок подачи заявок на участие в аукционе продлевается таким образом, чтобы с даты размещения на официальных сайтах торгов внесенных изменений до даты окончания подачи заявок на участие в аукционе составлял не менее 25 (двадцати пяти) дней. При этом Продавец не несет ответственность в случае, если Претендент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716193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Размер задатка, срок и порядок его внесения, необходимые </w:t>
      </w:r>
    </w:p>
    <w:p w:rsidR="00504F64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сч</w:t>
      </w:r>
      <w:r w:rsidR="00716193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етов и порядок возврата задатка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Документом, подтверждающим поступление задатка на счет Продавца, является выписка со счета продавца.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аукционе Претенденты перечисляют задаток в размере </w:t>
      </w:r>
      <w:r w:rsidR="003C2A31" w:rsidRP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0 %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(процентов) начальной цены продажи имущества, указанной в информационном сообщении в счет обеспечения оплаты приоб</w:t>
      </w:r>
      <w:r w:rsidR="000B4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ретаемого имущества. 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 </w:t>
      </w:r>
      <w:hyperlink r:id="rId18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Задаток перечисляется на реквизиты оператора электронной площадки (</w:t>
      </w:r>
      <w:hyperlink r:id="rId19" w:history="1">
        <w:r w:rsidR="00525479" w:rsidRPr="00C77CC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http://utp.sberbank-ast.ru/AP/Notice/653/Requisites)^</w:t>
        </w:r>
      </w:hyperlink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Наименование: ЗАО «Сбербанк-АСТ»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7707308480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КПП 770701001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счет: 40702810300020038047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Получателя: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«СБЕРБАНК РОССИИ» Г.МОСКВА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БИК: 044525225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Кор.счет</w:t>
      </w:r>
      <w:proofErr w:type="spellEnd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30101810400000000225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платежа – задаток для участия в электронном 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аукционе 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A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лоту №1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C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задатка, т.е. поступления суммы задатка на счет Оператора: c </w:t>
      </w:r>
      <w:proofErr w:type="gramStart"/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BA3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17:00 (МСК)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125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возврата задатка: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0E3CE5" w:rsidRPr="00702F4D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участникам аукциона, за исключением его победителя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E3CE5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CE5" w:rsidRPr="00702F4D">
        <w:rPr>
          <w:rFonts w:ascii="Times New Roman" w:hAnsi="Times New Roman" w:cs="Times New Roman"/>
          <w:sz w:val="28"/>
          <w:szCs w:val="28"/>
        </w:rPr>
        <w:t>или лица, признанного единственным участником аукциона,";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течение 5 (пяти) календарных дней со дня подведения итогов аукциона;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претендентам, не допущенным к участию в аукционе, - в течение 5 (пяти)  календарных дней со дня подписания протокола о признании претендентов участниками аукциона;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</w:t>
      </w:r>
      <w:r w:rsidR="0071619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возврату в срок не позднее чем 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504F64" w:rsidRPr="00702F4D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</w:t>
      </w:r>
      <w:r w:rsidR="00607484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аток, перечисленный победителем аукциона, </w:t>
      </w:r>
      <w:r w:rsidR="000E3CE5" w:rsidRPr="00702F4D">
        <w:rPr>
          <w:rFonts w:ascii="Times New Roman" w:hAnsi="Times New Roman" w:cs="Times New Roman"/>
          <w:sz w:val="28"/>
          <w:szCs w:val="28"/>
        </w:rPr>
        <w:t xml:space="preserve">или лицом признанным единственным участником аукциона; 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засчитывается в счет оплаты приобретаемого имущества (в сумму платежа по договору купли-продажи).</w:t>
      </w:r>
    </w:p>
    <w:p w:rsidR="00504F64" w:rsidRPr="000E3CE5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 или отказе победителя аукциона</w:t>
      </w:r>
      <w:r w:rsidR="000E3CE5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3CE5" w:rsidRPr="00702F4D">
        <w:rPr>
          <w:rFonts w:ascii="Times New Roman" w:hAnsi="Times New Roman" w:cs="Times New Roman"/>
          <w:sz w:val="28"/>
          <w:szCs w:val="28"/>
        </w:rPr>
        <w:t>или лица признанного единственным участником аукциона,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16193" w:rsidRPr="00766559" w:rsidRDefault="00504F64" w:rsidP="00B4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Порядок ознакомления с документацией и информацией об имуществе,</w:t>
      </w:r>
    </w:p>
    <w:p w:rsidR="00504F64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716193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словиями договора купли-продажи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размещается на официальном сайте Российской Федерации для размещения информации о проведении торгов </w:t>
      </w:r>
      <w:hyperlink r:id="rId20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657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5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на электронной площадке </w:t>
      </w:r>
      <w:hyperlink r:id="rId21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недвижимости.</w:t>
      </w:r>
    </w:p>
    <w:p w:rsidR="00504F64" w:rsidRPr="00716193" w:rsidRDefault="004A16BD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осмотра имущества необходимо предварительно позвонить по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телефону специалистов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Немского </w:t>
      </w:r>
      <w:r w:rsid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Кировской области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тел. 8(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83350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2-11-7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</w:p>
    <w:p w:rsidR="00504F64" w:rsidRPr="00716193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Немского</w:t>
      </w:r>
      <w:r w:rsidR="00C05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Кировская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Нема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Советская, 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, ежедневно в рабочие дни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</w:t>
      </w:r>
      <w:r w:rsidR="004A16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08:00 до 17:00 (местное время)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 с 08:00 до 16:00 (местное время)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ознакомиться с условиями продажи, наличием обремен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ений, технической документацией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порядком проведения аукциона, с </w:t>
      </w:r>
      <w:r w:rsidRP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условиями типового</w:t>
      </w:r>
      <w:r w:rsidR="009D0F46" w:rsidRP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купли-продажи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Ограничения участия отдельных категорий физических лиц и 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юридических лиц в приват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изации муниципального имущества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Покупателями муниципального имущества могут быть любые физические и юридические лица, за исключением: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 </w:t>
      </w:r>
      <w:hyperlink r:id="rId22" w:anchor="/document/12125505/entry/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статьей 25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Федерального закона от 21 декабря 2001 года № 178-ФЗ «О приватизации государственного и муниципального имущества»;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бенефициарных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владельцах и контролирующих лицах в порядке, установленном Правительством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"контролирующее лицо" используется в том же значении, что и в </w:t>
      </w:r>
      <w:hyperlink r:id="rId23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29 апреля 2008 года N 57-ФЗ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 Понятия "выгодоприобретатель" и "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бенефициарный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владелец" используются в значениях, указанных в </w:t>
      </w:r>
      <w:hyperlink r:id="rId24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3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7 августа 2001 года N 115-ФЗ "О противодействии легализации (отмыванию) доходов, полученных преступным путем, и финансированию терроризма".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собственности земельных участках, при приобретении указанными собственниками этих земельных участков.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Условия допуска и отказа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допуске к участию в аукционе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 приобретает статус участника аукциона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протокола 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Претендентов участниками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не допускается к участию в аукционе по следующим основаниям: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подтверждено поступление в установленный срок задатка на счет организатора, указанный в информационном сообщении;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заявка подана лицом, не уполномоченным претендентом на осуществление таких действий.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 </w:t>
      </w:r>
      <w:hyperlink r:id="rId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8C4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 электронной площадке </w:t>
      </w:r>
      <w:hyperlink r:id="rId26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 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Порядок проведения аукциона, определения его победителя и место подведения итогов п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родажи муниципального имущества</w:t>
      </w:r>
    </w:p>
    <w:p w:rsidR="00504F64" w:rsidRPr="00514A8B" w:rsidRDefault="00504F64" w:rsidP="00B96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«Шаг аукциона» составляет </w:t>
      </w:r>
      <w:r w:rsidR="00FA7473">
        <w:rPr>
          <w:rFonts w:ascii="Times New Roman" w:eastAsia="Times New Roman" w:hAnsi="Times New Roman" w:cs="Times New Roman"/>
          <w:sz w:val="28"/>
          <w:szCs w:val="28"/>
          <w:lang w:eastAsia="ru-RU"/>
        </w:rPr>
        <w:t>2,5</w:t>
      </w:r>
      <w:r w:rsidRP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(процентов) начальной цены продажи имущества, указанной в информационном сообщении. «Шаг аукциона» не изменяется в течении всего аукциона. Размер «шага аукциона» указан в настоящем информационном сообщении по каждому лоту. Форма подачи предложений о цене открытая.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времени начала проведения процедуры аукциона организатором размещается: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программными средствами электронной площадки обеспечивается: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признается участник, предложивший наибольшую цену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 проведения процедуры аукциона фиксируется оператором в электронном журнале, который направляется продавцу в течение одного часа со времени 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аукциона считается завершенной со времени подписания продавцом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признается несостоявшимся в следующих случаях: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было подано ни одной заявки на участие либо ни один из претендентов не признан участником;</w:t>
      </w:r>
    </w:p>
    <w:p w:rsidR="00504F64" w:rsidRPr="00CD5351" w:rsidRDefault="00504F64" w:rsidP="00246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246A01" w:rsidRPr="00CD5351">
        <w:rPr>
          <w:rFonts w:ascii="Times New Roman" w:hAnsi="Times New Roman" w:cs="Times New Roman"/>
          <w:sz w:val="28"/>
          <w:szCs w:val="28"/>
        </w:rPr>
        <w:t>лицо, признанное единственным участником аукциона, отказалось от заключения договора купли-продажи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ни один из участников не сделал предложение о начальной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подписания протокола об итогах аукциона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наименование имущества и иные позволяющие его индивидуализировать сведения;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цена сделки;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фамилия, имя, отчество физического лица или наименование юридического лица – победителя.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Pr="00824C8D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Срок заключения договора купли-продажи, оплата</w:t>
      </w:r>
    </w:p>
    <w:p w:rsidR="00504F64" w:rsidRPr="00824C8D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приобретенного имущества</w:t>
      </w:r>
    </w:p>
    <w:p w:rsidR="00514A8B" w:rsidRPr="00824C8D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3CE5" w:rsidRDefault="00955DBE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купли-продажи имущества заключается между продавцом и победителем </w:t>
      </w:r>
      <w:r w:rsidR="000B6CF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3CE5" w:rsidRPr="00CD5351">
        <w:rPr>
          <w:rFonts w:ascii="Times New Roman" w:hAnsi="Times New Roman" w:cs="Times New Roman"/>
          <w:sz w:val="28"/>
          <w:szCs w:val="28"/>
        </w:rPr>
        <w:t>или лицом признанным единственным участником аукциона</w:t>
      </w:r>
      <w:r w:rsidR="000E3CE5">
        <w:rPr>
          <w:rFonts w:ascii="Times New Roman" w:hAnsi="Times New Roman" w:cs="Times New Roman"/>
          <w:sz w:val="28"/>
          <w:szCs w:val="28"/>
        </w:rPr>
        <w:t>;</w:t>
      </w:r>
    </w:p>
    <w:p w:rsidR="00504F64" w:rsidRPr="00955DBE" w:rsidRDefault="000B6CF4" w:rsidP="00955D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Гражданским кодексом Российской Федерации</w:t>
      </w:r>
      <w:r w:rsidR="00955DBE">
        <w:rPr>
          <w:rFonts w:ascii="Times New Roman" w:hAnsi="Times New Roman" w:cs="Times New Roman"/>
          <w:sz w:val="28"/>
          <w:szCs w:val="28"/>
        </w:rPr>
        <w:t xml:space="preserve"> в течение 5 (пяти) рабочих дней </w:t>
      </w:r>
      <w:r w:rsidR="00955DBE" w:rsidRPr="000E3CE5">
        <w:rPr>
          <w:rFonts w:ascii="Times New Roman" w:hAnsi="Times New Roman" w:cs="Times New Roman"/>
          <w:sz w:val="28"/>
          <w:szCs w:val="28"/>
        </w:rPr>
        <w:t>с даты</w:t>
      </w:r>
      <w:r w:rsidR="00955DBE">
        <w:rPr>
          <w:rFonts w:ascii="Times New Roman" w:hAnsi="Times New Roman" w:cs="Times New Roman"/>
          <w:sz w:val="28"/>
          <w:szCs w:val="28"/>
        </w:rPr>
        <w:t xml:space="preserve"> подведения итогов аукциона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купли-продажи имущества заключается в </w:t>
      </w:r>
      <w:r w:rsid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форме.</w:t>
      </w:r>
    </w:p>
    <w:p w:rsidR="00504F64" w:rsidRPr="00CD5351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отказе победителя аукциона </w:t>
      </w:r>
      <w:r w:rsidR="000E3CE5" w:rsidRPr="00CD5351">
        <w:rPr>
          <w:rFonts w:ascii="Times New Roman" w:hAnsi="Times New Roman" w:cs="Times New Roman"/>
          <w:sz w:val="28"/>
          <w:szCs w:val="28"/>
        </w:rPr>
        <w:t xml:space="preserve">или лица, признанного единственным участником аукциона 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576824" w:rsidRPr="00390FE3" w:rsidRDefault="00504F64" w:rsidP="00332E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приобретенного на аукционе имущества производится победителем аукциона единовременно в </w:t>
      </w:r>
      <w:r w:rsidR="005D32A4" w:rsidRPr="00390FE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</w:t>
      </w:r>
      <w:r w:rsidR="005550CF" w:rsidRPr="00390FE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D32A4" w:rsidRPr="00390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A6D" w:rsidRPr="00390F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0FE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32A4" w:rsidRPr="00390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Pr="00390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договора купли-продажи, в соответствии с условиями договора купли-продажи имущества.</w:t>
      </w:r>
    </w:p>
    <w:p w:rsidR="00504F64" w:rsidRPr="00514A8B" w:rsidRDefault="00576824" w:rsidP="005768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04F64"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04F64"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Задаток, внесенный покупателем на счет продавца, засчитывается в счет оплаты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приобретаемого имущества. Ответственность покупателя, в случае его отказа или уклонения от оплаты имущества в установленные сроки, предусматривается в соответствии с законодательством Российской Федерации в договоре купли-продажи. 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Имущество должно быть передано Продавцом в срок не позднее 30 (тридцати) дней с даты исполнения Покупателем обязанности по оплате Имущества. Одновременно с передачей Имущества Продавец передает Покупателю относящиеся к Имуществу принадлежности и документы. Принятие Имущества Покупателем подтверждается подписанием Акта приема-передачи.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Право собственности на Имущество, а также риск случайной гибели или повреждения Имущества переходит от Продавца к Покупателю только после полной его оплаты с даты подписания приема-передачи</w:t>
      </w:r>
      <w:r w:rsidR="00B35C4E">
        <w:rPr>
          <w:rFonts w:ascii="Times New Roman" w:hAnsi="Times New Roman" w:cs="Times New Roman"/>
          <w:sz w:val="28"/>
          <w:szCs w:val="28"/>
        </w:rPr>
        <w:t>.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P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240324" w:rsidRDefault="00240324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240324" w:rsidRDefault="00240324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lastRenderedPageBreak/>
        <w:t xml:space="preserve">Приложение к </w:t>
      </w: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t>информационному сообщению</w:t>
      </w:r>
    </w:p>
    <w:p w:rsidR="0054145E" w:rsidRPr="0054145E" w:rsidRDefault="0054145E" w:rsidP="0054145E">
      <w:pPr>
        <w:jc w:val="center"/>
        <w:rPr>
          <w:rFonts w:ascii="Times New Roman" w:eastAsia="Calibri" w:hAnsi="Times New Roman" w:cs="Times New Roman"/>
          <w:b/>
        </w:rPr>
      </w:pPr>
      <w:r w:rsidRPr="0054145E">
        <w:rPr>
          <w:rFonts w:ascii="Times New Roman" w:eastAsia="Calibri" w:hAnsi="Times New Roman" w:cs="Times New Roman"/>
          <w:b/>
        </w:rPr>
        <w:t xml:space="preserve">ДОГОВОР купли-продажи </w:t>
      </w:r>
    </w:p>
    <w:p w:rsidR="0054145E" w:rsidRPr="0054145E" w:rsidRDefault="0054145E" w:rsidP="0054145E">
      <w:pPr>
        <w:spacing w:before="120" w:after="1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пгт. Нема     </w:t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proofErr w:type="gramStart"/>
      <w:r w:rsidRPr="0054145E">
        <w:rPr>
          <w:rFonts w:ascii="Times New Roman" w:eastAsia="Calibri" w:hAnsi="Times New Roman" w:cs="Times New Roman"/>
        </w:rPr>
        <w:tab/>
        <w:t xml:space="preserve">  «</w:t>
      </w:r>
      <w:proofErr w:type="gramEnd"/>
      <w:r w:rsidRPr="0054145E">
        <w:rPr>
          <w:rFonts w:ascii="Times New Roman" w:eastAsia="Calibri" w:hAnsi="Times New Roman" w:cs="Times New Roman"/>
        </w:rPr>
        <w:t>___»  _______________  20</w:t>
      </w:r>
      <w:r w:rsidR="00101A86">
        <w:rPr>
          <w:rFonts w:ascii="Times New Roman" w:eastAsia="Calibri" w:hAnsi="Times New Roman" w:cs="Times New Roman"/>
        </w:rPr>
        <w:t>2</w:t>
      </w:r>
      <w:r w:rsidR="00240324">
        <w:rPr>
          <w:rFonts w:ascii="Times New Roman" w:eastAsia="Calibri" w:hAnsi="Times New Roman" w:cs="Times New Roman"/>
        </w:rPr>
        <w:t>4</w:t>
      </w:r>
      <w:r w:rsidR="00101A86">
        <w:rPr>
          <w:rFonts w:ascii="Times New Roman" w:eastAsia="Calibri" w:hAnsi="Times New Roman" w:cs="Times New Roman"/>
        </w:rPr>
        <w:t xml:space="preserve"> </w:t>
      </w:r>
      <w:r w:rsidRPr="0054145E">
        <w:rPr>
          <w:rFonts w:ascii="Times New Roman" w:eastAsia="Calibri" w:hAnsi="Times New Roman" w:cs="Times New Roman"/>
        </w:rPr>
        <w:t>года</w:t>
      </w:r>
    </w:p>
    <w:p w:rsidR="0054145E" w:rsidRPr="00091988" w:rsidRDefault="001A4FF6" w:rsidP="0009198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653EF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дминистрация 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Немского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Кировской области,</w:t>
      </w:r>
      <w:r w:rsidR="004E278C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выступающая от имени муниципального образования Немск</w:t>
      </w:r>
      <w:r w:rsidR="00653EF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</w:t>
      </w:r>
      <w:r w:rsidR="004E278C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округ</w:t>
      </w:r>
      <w:r w:rsidR="004E278C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Кировской области</w:t>
      </w:r>
      <w:r w:rsidR="002C1AEB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</w:t>
      </w:r>
      <w:r w:rsidR="002C1AEB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округа </w:t>
      </w:r>
      <w:r w:rsidR="00B41E3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Малышева Николая Григорьевича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E3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E3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B41E3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="00B41E3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="0054145E"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="0054145E" w:rsidRPr="00FA7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="0054145E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 (далее - стороны), в соответствии с 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</w:t>
      </w:r>
      <w:r w:rsidR="006537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муниципального округа</w:t>
      </w:r>
      <w:r w:rsidR="003E5AD9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 от </w:t>
      </w:r>
      <w:r w:rsidR="009E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00.00.0000 </w:t>
      </w:r>
      <w:r w:rsidR="0026353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E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условиях приватизации муниципального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протоколом № ___ о проведении и подведении итогов открытого аукциона по продаже муниципального имущества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учитываемого в казне</w:t>
      </w:r>
      <w:r w:rsidR="006537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Немского</w:t>
      </w:r>
      <w:r w:rsidR="006537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(далее – договор) о  нижеследующем: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54145E" w:rsidRPr="00AF6445" w:rsidRDefault="0054145E" w:rsidP="00FA747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 обязуется  передать  в  собственность,  а  Покупатель оплатить  и  принять  в  соответствии  с  условиями  настоящего  договора следующее </w:t>
      </w:r>
      <w:r w:rsidR="00EA00A3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Недвижимое имущество </w:t>
      </w:r>
      <w:r w:rsidR="00EA00A3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</w:t>
      </w:r>
      <w:r w:rsidR="00E154FE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Здание, расположенное по </w:t>
      </w:r>
      <w:r w:rsidR="00EA00A3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="00E154FE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A00A3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Кировская область, </w:t>
      </w:r>
      <w:proofErr w:type="spellStart"/>
      <w:r w:rsidR="00EA00A3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Немский</w:t>
      </w:r>
      <w:proofErr w:type="spellEnd"/>
      <w:r w:rsidR="00EA00A3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="00E154FE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="00E154FE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Нема, ул. </w:t>
      </w:r>
      <w:r w:rsidR="000104A5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Садовая, </w:t>
      </w:r>
      <w:r w:rsidR="00E154FE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9, </w:t>
      </w:r>
      <w:r w:rsidR="00EA00A3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Кадастровый номер </w:t>
      </w:r>
      <w:r w:rsidR="000104A5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>43:20:310110:220</w:t>
      </w:r>
      <w:r w:rsidR="0061049B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земельным участком площадью </w:t>
      </w:r>
      <w:r w:rsidR="000104A5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>2672</w:t>
      </w:r>
      <w:r w:rsidR="0061049B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1049B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61049B" w:rsidRPr="00390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 кадастровым </w:t>
      </w:r>
      <w:r w:rsidR="0061049B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номером 43:20:310110:27</w:t>
      </w:r>
      <w:r w:rsidR="000104A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1049B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145E" w:rsidRPr="00FA7473" w:rsidRDefault="0054145E" w:rsidP="00FA747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="00FF3DF6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муниципальной собственностью</w:t>
      </w:r>
      <w:r w:rsidR="00C00BBE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учитываемой в казне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145E" w:rsidRPr="00AF6445" w:rsidRDefault="0054145E" w:rsidP="00FA747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передаваемое  имущество  свободно от прав третьих лиц, не находится  под  арестом,  в  залоге  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и  не  является предметом спора.</w:t>
      </w:r>
    </w:p>
    <w:p w:rsidR="0054145E" w:rsidRPr="00AF6445" w:rsidRDefault="0054145E" w:rsidP="00FA747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54145E" w:rsidRPr="00AF6445" w:rsidRDefault="003F679F" w:rsidP="00FA747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FF3DF6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Недвижимого имущества 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54145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руб</w:t>
      </w:r>
      <w:r w:rsidR="00607484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145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13409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</w:t>
      </w:r>
      <w:r w:rsidR="00FF3DF6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в размере ______ рублей. Указанная цена имущества установлена протоколом об итогах аукциона от ______________.</w:t>
      </w:r>
    </w:p>
    <w:p w:rsidR="00091988" w:rsidRPr="00091988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 на счет налоговой инспекции.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EE4627" w:rsidRPr="00FA7473" w:rsidRDefault="00EE4627" w:rsidP="00091988">
      <w:pPr>
        <w:pStyle w:val="a9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hAnsi="Times New Roman" w:cs="Times New Roman"/>
          <w:b/>
          <w:sz w:val="24"/>
          <w:szCs w:val="24"/>
        </w:rPr>
        <w:t>3.1.</w:t>
      </w:r>
      <w:r w:rsidRPr="00FA7473">
        <w:rPr>
          <w:rFonts w:ascii="Times New Roman" w:hAnsi="Times New Roman" w:cs="Times New Roman"/>
          <w:sz w:val="24"/>
          <w:szCs w:val="24"/>
        </w:rPr>
        <w:t>Оплата цены Недвижимого имущества производи</w:t>
      </w:r>
      <w:r w:rsidR="00091988">
        <w:rPr>
          <w:rFonts w:ascii="Times New Roman" w:hAnsi="Times New Roman" w:cs="Times New Roman"/>
          <w:sz w:val="24"/>
          <w:szCs w:val="24"/>
        </w:rPr>
        <w:t xml:space="preserve">тся в безналичном порядке путем </w:t>
      </w:r>
      <w:r w:rsidRPr="00FA7473">
        <w:rPr>
          <w:rFonts w:ascii="Times New Roman" w:hAnsi="Times New Roman" w:cs="Times New Roman"/>
          <w:sz w:val="24"/>
          <w:szCs w:val="24"/>
        </w:rPr>
        <w:t xml:space="preserve">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Немского  муниципального округа Кировской области) ИНН 4320001233 КПП 432001001 </w:t>
      </w:r>
      <w:proofErr w:type="spellStart"/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91011402043140000410, назначение платежа – доходы от реализации имущества</w:t>
      </w:r>
      <w:r w:rsidRPr="00FA7473">
        <w:rPr>
          <w:rFonts w:ascii="Times New Roman" w:hAnsi="Times New Roman" w:cs="Times New Roman"/>
          <w:bCs/>
          <w:sz w:val="24"/>
          <w:szCs w:val="24"/>
        </w:rPr>
        <w:t>, в срок не позднее 10 (десяти) рабочих дней с момента подписания  настоящего договора.</w:t>
      </w:r>
    </w:p>
    <w:p w:rsidR="00EE4627" w:rsidRPr="00FA7473" w:rsidRDefault="00EE4627" w:rsidP="00091988">
      <w:pPr>
        <w:pStyle w:val="a9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473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Pr="00FA7473">
        <w:rPr>
          <w:rFonts w:ascii="Times New Roman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 w:rsidRPr="00FA7473">
        <w:rPr>
          <w:rFonts w:ascii="Times New Roman" w:hAnsi="Times New Roman" w:cs="Times New Roman"/>
          <w:sz w:val="24"/>
          <w:szCs w:val="24"/>
        </w:rPr>
        <w:t xml:space="preserve"> </w:t>
      </w:r>
      <w:r w:rsidRPr="00FA7473">
        <w:rPr>
          <w:rFonts w:ascii="Times New Roman" w:hAnsi="Times New Roman" w:cs="Times New Roman"/>
          <w:b/>
          <w:sz w:val="24"/>
          <w:szCs w:val="24"/>
        </w:rPr>
        <w:t>УФК по Кировской области  (</w:t>
      </w:r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 xml:space="preserve">Администрация Немского  муниципального округа Кировской области) ИНН 4320001233 КПП 432001001 </w:t>
      </w:r>
      <w:proofErr w:type="spellStart"/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>р.с</w:t>
      </w:r>
      <w:proofErr w:type="spellEnd"/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 xml:space="preserve">. 03100643000000014000 отделение Киров банка России//УФК по Кировской области г. Киров  ОКТМО 33526000, БИК 013304182, КД 91011402043140000410, </w:t>
      </w:r>
      <w:r w:rsidRPr="00FA7473">
        <w:rPr>
          <w:rFonts w:ascii="Times New Roman" w:hAnsi="Times New Roman" w:cs="Times New Roman"/>
          <w:bCs/>
          <w:sz w:val="24"/>
          <w:szCs w:val="24"/>
        </w:rPr>
        <w:t>назначение платежа – доходы от реализации имущества, в срок не позднее 10 (десяти) рабочих дней с момента заключения настоящего договора. Сумма НДС уплачивается Покупателем  в федеральный бюджет согласно требованиям налогового законодательства.</w:t>
      </w:r>
    </w:p>
    <w:p w:rsidR="0054145E" w:rsidRPr="00091988" w:rsidRDefault="00EE4627" w:rsidP="00091988">
      <w:pPr>
        <w:pStyle w:val="a9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3.3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Обязательства </w:t>
      </w:r>
      <w:proofErr w:type="gram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  по</w:t>
      </w:r>
      <w:proofErr w:type="gram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оплате  за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средств  в  полном объеме на счет Продавца.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ИМУЩЕСТВА</w:t>
      </w:r>
    </w:p>
    <w:p w:rsidR="0054145E" w:rsidRPr="00FA7473" w:rsidRDefault="00FF3DF6" w:rsidP="00FA747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="003F679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Продавцом Покупателю по акту пер</w:t>
      </w:r>
      <w:r w:rsidR="004A16BD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едачи (приложение</w:t>
      </w:r>
      <w:r w:rsidR="003F679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не позднее </w:t>
      </w:r>
      <w:r w:rsidR="00544A1A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679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календарных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</w:t>
      </w:r>
      <w:r w:rsidR="00DE68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оплаты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момента подписания акта передачи Покупателем ответственность за сохранность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54145E" w:rsidRPr="00FA7473" w:rsidRDefault="00091988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  п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54145E" w:rsidRPr="00091988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невыполнения или  ненадлежащего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сторонами договор считается заключенным и  вступает силу с момента его подписания сторонами.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сторон,  не  урегулированные  настоящим  договором, регулируются действующим законодательством.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 при  исполнении  настоящего  договора,  решаются путем переговоров, в случае разногласий - в судебном порядке.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54145E" w:rsidRPr="00091988" w:rsidRDefault="0054145E" w:rsidP="00091988">
      <w:pPr>
        <w:numPr>
          <w:ilvl w:val="1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 равную юридическую силу, по одному для каждой из сторон.</w:t>
      </w:r>
    </w:p>
    <w:p w:rsidR="0054145E" w:rsidRDefault="0054145E" w:rsidP="00FA747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135B6" w:rsidRPr="00FA7473" w:rsidRDefault="007135B6" w:rsidP="0009198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59"/>
      </w:tblGrid>
      <w:tr w:rsidR="0054145E" w:rsidRPr="00FA7473" w:rsidTr="007135B6">
        <w:tc>
          <w:tcPr>
            <w:tcW w:w="5103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359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</w:tr>
      <w:tr w:rsidR="000D436A" w:rsidRPr="00FA7473" w:rsidTr="007135B6">
        <w:trPr>
          <w:trHeight w:val="435"/>
        </w:trPr>
        <w:tc>
          <w:tcPr>
            <w:tcW w:w="5103" w:type="dxa"/>
          </w:tcPr>
          <w:p w:rsidR="000D436A" w:rsidRPr="00FA7473" w:rsidRDefault="00544A1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D436A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Немского 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0D436A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Юридический и почтовый адрес: 613470, Кировская обл., пгт Нема, ул. Советская, 36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Тел.: (83350) 2-12-51, (факс) 2-12-59</w:t>
            </w:r>
          </w:p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E-mail: </w:t>
            </w:r>
            <w:hyperlink r:id="rId27" w:history="1">
              <w:r w:rsidRPr="00FA747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admnems@kirovreg.ru</w:t>
              </w:r>
            </w:hyperlink>
            <w:r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УФК по Кировской обл. (</w:t>
            </w:r>
            <w:r w:rsidR="00544A1A" w:rsidRPr="00FA74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Немского района Кировской области)  отделение Киров </w:t>
            </w:r>
            <w:r w:rsidR="00544A1A" w:rsidRPr="00FA7473">
              <w:rPr>
                <w:rFonts w:ascii="Times New Roman" w:hAnsi="Times New Roman" w:cs="Times New Roman"/>
                <w:sz w:val="24"/>
                <w:szCs w:val="24"/>
              </w:rPr>
              <w:t>банка России//УФК по Кировской области г. Киров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 w:rsidR="00544A1A"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03100643000000014000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Л/с 0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4403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06550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БИК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013304182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rPr>
          <w:trHeight w:val="274"/>
        </w:trPr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4320001233 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КПП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432001001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1214300010902 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ОКПО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56460280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ОКВЭД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84.11.34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 ОКТМО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33526000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657AB3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Глава Немского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:rsidR="00657AB3" w:rsidRPr="00FA7473" w:rsidRDefault="00657AB3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______________________ Н.Г. Малышев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/</w:t>
            </w:r>
          </w:p>
        </w:tc>
      </w:tr>
      <w:tr w:rsidR="0054145E" w:rsidRPr="00FA7473" w:rsidTr="007135B6">
        <w:tc>
          <w:tcPr>
            <w:tcW w:w="5103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359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  <w:r w:rsidR="00EE4627"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</w:tr>
    </w:tbl>
    <w:p w:rsidR="000D436A" w:rsidRPr="00FA7473" w:rsidRDefault="000D436A" w:rsidP="00FA7473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445" w:rsidRDefault="00AF6445" w:rsidP="000104A5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445" w:rsidRDefault="00AF6445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6BD" w:rsidRPr="00FA7473" w:rsidRDefault="0054145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6F28CE" w:rsidRPr="00FA7473" w:rsidRDefault="006F28C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8CE" w:rsidRPr="00FA7473" w:rsidRDefault="006F28C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6F28CE" w:rsidRPr="00FA7473" w:rsidRDefault="006F28CE" w:rsidP="00FA747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145E" w:rsidRPr="00FA7473" w:rsidRDefault="0026353F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дминистрация Немского 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Кировской области, выступающая от имени муниципального образования Немский 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округ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Кировской области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Малышева Николая Григорьевича, 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="00683D72"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="00683D72" w:rsidRPr="00FA7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="00683D72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</w:t>
      </w:r>
      <w:r w:rsidR="0054145E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занности по продаже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недвижимого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определенного в п. 1.1 Договора.</w:t>
      </w:r>
    </w:p>
    <w:p w:rsidR="00657AB3" w:rsidRPr="00FA7473" w:rsidRDefault="00EA00A3" w:rsidP="00FA747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1.Недвижим</w:t>
      </w:r>
      <w:r w:rsidR="00657AB3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имущество –  </w:t>
      </w:r>
    </w:p>
    <w:p w:rsidR="0054145E" w:rsidRPr="00FA7473" w:rsidRDefault="00EA00A3" w:rsidP="00FA747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683D72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т недостатков, препятствующих владению и пользованию.</w:t>
      </w:r>
    </w:p>
    <w:p w:rsidR="0054145E" w:rsidRPr="00FA7473" w:rsidRDefault="0054145E" w:rsidP="00FA74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683D72" w:rsidP="00FA747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4145E"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«_»</w:t>
      </w:r>
      <w:r w:rsidR="0054145E" w:rsidRPr="00FA747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________</w:t>
      </w:r>
      <w:r w:rsidR="0054145E"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</w:t>
      </w:r>
      <w:r w:rsidR="002403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24</w:t>
      </w:r>
      <w:r w:rsidR="0054145E"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г.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месте его нахождения.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683D72" w:rsidP="00FA747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="00657AB3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передал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 (</w:t>
      </w:r>
      <w:proofErr w:type="spell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Н.Г.Малышев</w:t>
      </w:r>
      <w:proofErr w:type="spellEnd"/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683D72" w:rsidP="00FA747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принял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 </w:t>
      </w:r>
      <w:proofErr w:type="gramStart"/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( _</w:t>
      </w:r>
      <w:proofErr w:type="gramEnd"/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___________)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4145E" w:rsidRPr="00FA7473" w:rsidRDefault="0054145E" w:rsidP="00FA747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145E" w:rsidRPr="00FA7473" w:rsidRDefault="0054145E" w:rsidP="00FA7473">
      <w:pPr>
        <w:spacing w:after="0" w:line="240" w:lineRule="auto"/>
        <w:contextualSpacing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54145E" w:rsidRPr="00FA7473" w:rsidRDefault="0054145E" w:rsidP="00FA74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145E" w:rsidRPr="00FA7473" w:rsidRDefault="0054145E" w:rsidP="00FA7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4145E" w:rsidRPr="00FA7473" w:rsidSect="000D436A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64"/>
    <w:rsid w:val="00002004"/>
    <w:rsid w:val="000104A5"/>
    <w:rsid w:val="00022C91"/>
    <w:rsid w:val="000369E0"/>
    <w:rsid w:val="000504BE"/>
    <w:rsid w:val="00085080"/>
    <w:rsid w:val="000913FA"/>
    <w:rsid w:val="00091988"/>
    <w:rsid w:val="000958B4"/>
    <w:rsid w:val="00095D65"/>
    <w:rsid w:val="000B478F"/>
    <w:rsid w:val="000B6CF4"/>
    <w:rsid w:val="000D436A"/>
    <w:rsid w:val="000E3CE5"/>
    <w:rsid w:val="000F08F9"/>
    <w:rsid w:val="00100EB8"/>
    <w:rsid w:val="00101A86"/>
    <w:rsid w:val="00120039"/>
    <w:rsid w:val="0012650D"/>
    <w:rsid w:val="0013280F"/>
    <w:rsid w:val="0016433C"/>
    <w:rsid w:val="001775DB"/>
    <w:rsid w:val="00194C82"/>
    <w:rsid w:val="001A16A8"/>
    <w:rsid w:val="001A4FF6"/>
    <w:rsid w:val="001C5BCC"/>
    <w:rsid w:val="001D5C71"/>
    <w:rsid w:val="00240324"/>
    <w:rsid w:val="002422DA"/>
    <w:rsid w:val="00246A01"/>
    <w:rsid w:val="002536F4"/>
    <w:rsid w:val="0026353F"/>
    <w:rsid w:val="00274F04"/>
    <w:rsid w:val="002C1AEB"/>
    <w:rsid w:val="002C56BD"/>
    <w:rsid w:val="002D16FF"/>
    <w:rsid w:val="00301103"/>
    <w:rsid w:val="00301511"/>
    <w:rsid w:val="00331A6D"/>
    <w:rsid w:val="00331B3C"/>
    <w:rsid w:val="00332E49"/>
    <w:rsid w:val="00355F84"/>
    <w:rsid w:val="00357189"/>
    <w:rsid w:val="00390FE3"/>
    <w:rsid w:val="003A4CCD"/>
    <w:rsid w:val="003C2A31"/>
    <w:rsid w:val="003D3B78"/>
    <w:rsid w:val="003E5AD9"/>
    <w:rsid w:val="003F679F"/>
    <w:rsid w:val="004137DD"/>
    <w:rsid w:val="004805A0"/>
    <w:rsid w:val="00482ADD"/>
    <w:rsid w:val="004A16BD"/>
    <w:rsid w:val="004A4BC2"/>
    <w:rsid w:val="004E278C"/>
    <w:rsid w:val="004F1B03"/>
    <w:rsid w:val="00504F64"/>
    <w:rsid w:val="00505CD0"/>
    <w:rsid w:val="00514A8B"/>
    <w:rsid w:val="00525479"/>
    <w:rsid w:val="0054145E"/>
    <w:rsid w:val="00544A1A"/>
    <w:rsid w:val="00550797"/>
    <w:rsid w:val="005550CF"/>
    <w:rsid w:val="00555BA4"/>
    <w:rsid w:val="0057093C"/>
    <w:rsid w:val="00574CEC"/>
    <w:rsid w:val="00576824"/>
    <w:rsid w:val="00584216"/>
    <w:rsid w:val="005B66FD"/>
    <w:rsid w:val="005D32A4"/>
    <w:rsid w:val="00607484"/>
    <w:rsid w:val="0061049B"/>
    <w:rsid w:val="00615D65"/>
    <w:rsid w:val="00653772"/>
    <w:rsid w:val="00653EFF"/>
    <w:rsid w:val="00657AB3"/>
    <w:rsid w:val="00666BD3"/>
    <w:rsid w:val="00683D72"/>
    <w:rsid w:val="006A0626"/>
    <w:rsid w:val="006F28CE"/>
    <w:rsid w:val="00702A48"/>
    <w:rsid w:val="00702F4D"/>
    <w:rsid w:val="007135B6"/>
    <w:rsid w:val="00716193"/>
    <w:rsid w:val="0076252E"/>
    <w:rsid w:val="00766559"/>
    <w:rsid w:val="00776E64"/>
    <w:rsid w:val="007773A4"/>
    <w:rsid w:val="007824F8"/>
    <w:rsid w:val="007A3D9F"/>
    <w:rsid w:val="007C58F6"/>
    <w:rsid w:val="007D5BD8"/>
    <w:rsid w:val="007E0F23"/>
    <w:rsid w:val="007F4452"/>
    <w:rsid w:val="00802DC3"/>
    <w:rsid w:val="00812535"/>
    <w:rsid w:val="00824C8D"/>
    <w:rsid w:val="008507F0"/>
    <w:rsid w:val="00896B28"/>
    <w:rsid w:val="00896C84"/>
    <w:rsid w:val="008B4289"/>
    <w:rsid w:val="008C4D8A"/>
    <w:rsid w:val="008E3B32"/>
    <w:rsid w:val="009270AF"/>
    <w:rsid w:val="00942032"/>
    <w:rsid w:val="00955DBE"/>
    <w:rsid w:val="00985873"/>
    <w:rsid w:val="00991E0D"/>
    <w:rsid w:val="009A5861"/>
    <w:rsid w:val="009C7A9C"/>
    <w:rsid w:val="009D0F46"/>
    <w:rsid w:val="009E5FD0"/>
    <w:rsid w:val="009F53DA"/>
    <w:rsid w:val="00A02509"/>
    <w:rsid w:val="00A43D3C"/>
    <w:rsid w:val="00A57E2C"/>
    <w:rsid w:val="00A714F1"/>
    <w:rsid w:val="00A717A4"/>
    <w:rsid w:val="00A976EA"/>
    <w:rsid w:val="00AB35C3"/>
    <w:rsid w:val="00AF0ED1"/>
    <w:rsid w:val="00AF6445"/>
    <w:rsid w:val="00B2686C"/>
    <w:rsid w:val="00B35C4E"/>
    <w:rsid w:val="00B41E3F"/>
    <w:rsid w:val="00B474C4"/>
    <w:rsid w:val="00B5444A"/>
    <w:rsid w:val="00B63144"/>
    <w:rsid w:val="00B63FDC"/>
    <w:rsid w:val="00B962C3"/>
    <w:rsid w:val="00BA3572"/>
    <w:rsid w:val="00BD436A"/>
    <w:rsid w:val="00BD6975"/>
    <w:rsid w:val="00C00BBE"/>
    <w:rsid w:val="00C054ED"/>
    <w:rsid w:val="00C37A9B"/>
    <w:rsid w:val="00C444FA"/>
    <w:rsid w:val="00C56ACD"/>
    <w:rsid w:val="00C8309E"/>
    <w:rsid w:val="00C94146"/>
    <w:rsid w:val="00CA55AD"/>
    <w:rsid w:val="00CA6A02"/>
    <w:rsid w:val="00CC13B6"/>
    <w:rsid w:val="00CD5351"/>
    <w:rsid w:val="00CE4FCD"/>
    <w:rsid w:val="00D01383"/>
    <w:rsid w:val="00D125AF"/>
    <w:rsid w:val="00D41FB0"/>
    <w:rsid w:val="00D61911"/>
    <w:rsid w:val="00D67AD6"/>
    <w:rsid w:val="00DA025E"/>
    <w:rsid w:val="00DC2B58"/>
    <w:rsid w:val="00DC6BCF"/>
    <w:rsid w:val="00DE6884"/>
    <w:rsid w:val="00E03502"/>
    <w:rsid w:val="00E154FE"/>
    <w:rsid w:val="00E542BC"/>
    <w:rsid w:val="00EA00A3"/>
    <w:rsid w:val="00EB4CB5"/>
    <w:rsid w:val="00EE4627"/>
    <w:rsid w:val="00F07AD9"/>
    <w:rsid w:val="00F07E63"/>
    <w:rsid w:val="00F13409"/>
    <w:rsid w:val="00F324B4"/>
    <w:rsid w:val="00F9268A"/>
    <w:rsid w:val="00F96A7E"/>
    <w:rsid w:val="00FA622E"/>
    <w:rsid w:val="00FA7473"/>
    <w:rsid w:val="00FF3067"/>
    <w:rsid w:val="00FF3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85CA0"/>
  <w15:docId w15:val="{BFE6A5A0-A679-4A83-8898-35375488C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F0"/>
  </w:style>
  <w:style w:type="paragraph" w:styleId="1">
    <w:name w:val="heading 1"/>
    <w:basedOn w:val="a"/>
    <w:link w:val="10"/>
    <w:uiPriority w:val="9"/>
    <w:qFormat/>
    <w:rsid w:val="00504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F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4F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18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35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357189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styleId="a7">
    <w:name w:val="footnote text"/>
    <w:basedOn w:val="a"/>
    <w:link w:val="a8"/>
    <w:semiHidden/>
    <w:rsid w:val="00274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7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E4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nems@kirovreg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hyperlink" Target="http://utp.sberbank-ast.ru/" TargetMode="External"/><Relationship Id="rId26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tp.sberbank-ast.ru/" TargetMode="External"/><Relationship Id="rId7" Type="http://schemas.openxmlformats.org/officeDocument/2006/relationships/hyperlink" Target="http://adm-nems.gosuglugi.ru/" TargetMode="External"/><Relationship Id="rId12" Type="http://schemas.openxmlformats.org/officeDocument/2006/relationships/hyperlink" Target="http://utp.sberbank-ast.ru/AP/Notice/652/Instructions" TargetMode="External"/><Relationship Id="rId17" Type="http://schemas.openxmlformats.org/officeDocument/2006/relationships/hyperlink" Target="http://utp.sberbank-ast.ru/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utp.sberbank-ast.ru/AP/Notice/1027/Instructions" TargetMode="External"/><Relationship Id="rId20" Type="http://schemas.openxmlformats.org/officeDocument/2006/relationships/hyperlink" Target="http://www.torgi.gov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://utp.sberbank-ast.ru/" TargetMode="External"/><Relationship Id="rId24" Type="http://schemas.openxmlformats.org/officeDocument/2006/relationships/hyperlink" Target="http://ivo.garant.ru/document?id=12023862&amp;sub=3" TargetMode="External"/><Relationship Id="rId5" Type="http://schemas.openxmlformats.org/officeDocument/2006/relationships/hyperlink" Target="http://utp.sberbank-ast.ru/" TargetMode="Externa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http://ivo.garant.ru/document?id=12060212&amp;sub=5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ompany@sberbank-ast.ru" TargetMode="External"/><Relationship Id="rId19" Type="http://schemas.openxmlformats.org/officeDocument/2006/relationships/hyperlink" Target="http://utp.sberbank-ast.ru/AP/Notice/653/Requisites)%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perty@sberbank-ast.ru" TargetMode="External"/><Relationship Id="rId14" Type="http://schemas.openxmlformats.org/officeDocument/2006/relationships/hyperlink" Target="http://utp.sberbank-as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mailto:admnems@kirov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5471</Words>
  <Characters>31190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unknown-1</cp:lastModifiedBy>
  <cp:revision>22</cp:revision>
  <cp:lastPrinted>2024-01-12T11:34:00Z</cp:lastPrinted>
  <dcterms:created xsi:type="dcterms:W3CDTF">2023-11-23T07:31:00Z</dcterms:created>
  <dcterms:modified xsi:type="dcterms:W3CDTF">2024-01-12T11:34:00Z</dcterms:modified>
</cp:coreProperties>
</file>