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55A" w:rsidRDefault="00504F64" w:rsidP="00A43D3C">
      <w:pP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sidRPr="00504F64">
        <w:rPr>
          <w:rFonts w:ascii="Times New Roman" w:eastAsia="Times New Roman" w:hAnsi="Times New Roman" w:cs="Times New Roman"/>
          <w:b/>
          <w:bCs/>
          <w:color w:val="000000"/>
          <w:kern w:val="36"/>
          <w:sz w:val="28"/>
          <w:szCs w:val="28"/>
          <w:lang w:eastAsia="ru-RU"/>
        </w:rPr>
        <w:t xml:space="preserve">Информационное сообщение </w:t>
      </w:r>
    </w:p>
    <w:p w:rsidR="0099225C" w:rsidRDefault="00AA055A" w:rsidP="0099225C">
      <w:pP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Сектор зе</w:t>
      </w:r>
      <w:r w:rsidR="0099225C">
        <w:rPr>
          <w:rFonts w:ascii="Times New Roman" w:eastAsia="Times New Roman" w:hAnsi="Times New Roman" w:cs="Times New Roman"/>
          <w:b/>
          <w:bCs/>
          <w:color w:val="000000"/>
          <w:kern w:val="36"/>
          <w:sz w:val="28"/>
          <w:szCs w:val="28"/>
          <w:lang w:eastAsia="ru-RU"/>
        </w:rPr>
        <w:t>мельно-имущественных отношений</w:t>
      </w:r>
    </w:p>
    <w:p w:rsidR="001D5C71" w:rsidRPr="00552FD3" w:rsidRDefault="00AA055A" w:rsidP="00AA055A">
      <w:pPr>
        <w:pBdr>
          <w:bottom w:val="single" w:sz="12" w:space="1" w:color="auto"/>
        </w:pBd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управления экономики </w:t>
      </w:r>
      <w:proofErr w:type="spellStart"/>
      <w:r>
        <w:rPr>
          <w:rFonts w:ascii="Times New Roman" w:eastAsia="Times New Roman" w:hAnsi="Times New Roman" w:cs="Times New Roman"/>
          <w:b/>
          <w:bCs/>
          <w:color w:val="000000"/>
          <w:kern w:val="36"/>
          <w:sz w:val="28"/>
          <w:szCs w:val="28"/>
          <w:lang w:eastAsia="ru-RU"/>
        </w:rPr>
        <w:t>Немского</w:t>
      </w:r>
      <w:proofErr w:type="spellEnd"/>
      <w:r>
        <w:rPr>
          <w:rFonts w:ascii="Times New Roman" w:eastAsia="Times New Roman" w:hAnsi="Times New Roman" w:cs="Times New Roman"/>
          <w:b/>
          <w:bCs/>
          <w:color w:val="000000"/>
          <w:kern w:val="36"/>
          <w:sz w:val="28"/>
          <w:szCs w:val="28"/>
          <w:lang w:eastAsia="ru-RU"/>
        </w:rPr>
        <w:t xml:space="preserve"> муниципального округа Кировской области</w:t>
      </w:r>
      <w:r w:rsidR="00504F64" w:rsidRPr="00504F64">
        <w:rPr>
          <w:rFonts w:ascii="Times New Roman" w:eastAsia="Times New Roman" w:hAnsi="Times New Roman" w:cs="Times New Roman"/>
          <w:b/>
          <w:bCs/>
          <w:color w:val="000000"/>
          <w:kern w:val="36"/>
          <w:sz w:val="28"/>
          <w:szCs w:val="28"/>
          <w:lang w:eastAsia="ru-RU"/>
        </w:rPr>
        <w:t xml:space="preserve"> </w:t>
      </w:r>
      <w:r>
        <w:rPr>
          <w:rFonts w:ascii="Times New Roman" w:eastAsia="Times New Roman" w:hAnsi="Times New Roman" w:cs="Times New Roman"/>
          <w:b/>
          <w:bCs/>
          <w:color w:val="000000"/>
          <w:kern w:val="36"/>
          <w:sz w:val="28"/>
          <w:szCs w:val="28"/>
          <w:lang w:eastAsia="ru-RU"/>
        </w:rPr>
        <w:t>проводит торги по продаже объект</w:t>
      </w:r>
      <w:r w:rsidR="00666BF3">
        <w:rPr>
          <w:rFonts w:ascii="Times New Roman" w:eastAsia="Times New Roman" w:hAnsi="Times New Roman" w:cs="Times New Roman"/>
          <w:b/>
          <w:bCs/>
          <w:color w:val="000000"/>
          <w:kern w:val="36"/>
          <w:sz w:val="28"/>
          <w:szCs w:val="28"/>
          <w:lang w:eastAsia="ru-RU"/>
        </w:rPr>
        <w:t>а</w:t>
      </w:r>
      <w:r>
        <w:rPr>
          <w:rFonts w:ascii="Times New Roman" w:eastAsia="Times New Roman" w:hAnsi="Times New Roman" w:cs="Times New Roman"/>
          <w:b/>
          <w:bCs/>
          <w:color w:val="000000"/>
          <w:kern w:val="36"/>
          <w:sz w:val="28"/>
          <w:szCs w:val="28"/>
          <w:lang w:eastAsia="ru-RU"/>
        </w:rPr>
        <w:t xml:space="preserve"> муниципальной собственности посредством публичного предложения в электронной форме</w:t>
      </w:r>
    </w:p>
    <w:p w:rsidR="00AA055A" w:rsidRPr="00AA055A" w:rsidRDefault="00AA055A" w:rsidP="00AA055A">
      <w:pPr>
        <w:shd w:val="clear" w:color="auto" w:fill="FFFFFF"/>
        <w:spacing w:after="0" w:line="264" w:lineRule="atLeast"/>
        <w:jc w:val="right"/>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25.08.2022</w:t>
      </w:r>
    </w:p>
    <w:p w:rsidR="00A43D3C" w:rsidRPr="00504F64" w:rsidRDefault="00A43D3C" w:rsidP="00A43D3C">
      <w:pP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p>
    <w:p w:rsidR="00504F64" w:rsidRPr="00504F64" w:rsidRDefault="00504F64" w:rsidP="001D5C71">
      <w:pPr>
        <w:shd w:val="clear" w:color="auto" w:fill="FFFFFF"/>
        <w:spacing w:after="0" w:line="240" w:lineRule="auto"/>
        <w:jc w:val="center"/>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1. Общая информация.</w:t>
      </w:r>
    </w:p>
    <w:p w:rsidR="00504F64" w:rsidRPr="004A4BC2" w:rsidRDefault="00AA055A" w:rsidP="001D5C7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Продажа посредством публичного предложения</w:t>
      </w:r>
      <w:r w:rsidR="00504F64" w:rsidRPr="00504F64">
        <w:rPr>
          <w:rFonts w:ascii="Times New Roman" w:eastAsia="Times New Roman" w:hAnsi="Times New Roman" w:cs="Times New Roman"/>
          <w:sz w:val="28"/>
          <w:szCs w:val="28"/>
          <w:lang w:eastAsia="ru-RU"/>
        </w:rPr>
        <w:t xml:space="preserve"> в электронной форме (далее – </w:t>
      </w:r>
      <w:r w:rsidR="00666BF3">
        <w:rPr>
          <w:rFonts w:ascii="Times New Roman" w:eastAsia="Times New Roman" w:hAnsi="Times New Roman" w:cs="Times New Roman"/>
          <w:sz w:val="28"/>
          <w:szCs w:val="28"/>
          <w:lang w:eastAsia="ru-RU"/>
        </w:rPr>
        <w:t>Продажа</w:t>
      </w:r>
      <w:r w:rsidR="00504F64" w:rsidRPr="00504F64">
        <w:rPr>
          <w:rFonts w:ascii="Times New Roman" w:eastAsia="Times New Roman" w:hAnsi="Times New Roman" w:cs="Times New Roman"/>
          <w:sz w:val="28"/>
          <w:szCs w:val="28"/>
          <w:lang w:eastAsia="ru-RU"/>
        </w:rPr>
        <w:t>) проводится в соответствии </w:t>
      </w:r>
      <w:r w:rsidR="00504F64" w:rsidRPr="00504F64">
        <w:rPr>
          <w:rFonts w:ascii="Times New Roman" w:eastAsia="Times New Roman" w:hAnsi="Times New Roman" w:cs="Times New Roman"/>
          <w:sz w:val="28"/>
          <w:szCs w:val="28"/>
          <w:lang w:eastAsia="ru-RU"/>
        </w:rPr>
        <w:br/>
        <w:t>с Федеральным законом от 21.12.2001 № 178-ФЗ «О приватизации государственного </w:t>
      </w:r>
      <w:r w:rsidR="00504F64" w:rsidRPr="00504F64">
        <w:rPr>
          <w:rFonts w:ascii="Times New Roman" w:eastAsia="Times New Roman" w:hAnsi="Times New Roman" w:cs="Times New Roman"/>
          <w:sz w:val="28"/>
          <w:szCs w:val="28"/>
          <w:lang w:eastAsia="ru-RU"/>
        </w:rPr>
        <w:br/>
        <w:t xml:space="preserve">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55F84" w:rsidRPr="0099225C">
        <w:rPr>
          <w:rFonts w:ascii="Times New Roman" w:hAnsi="Times New Roman" w:cs="Times New Roman"/>
          <w:color w:val="FF0000"/>
          <w:sz w:val="28"/>
          <w:szCs w:val="28"/>
        </w:rPr>
        <w:t xml:space="preserve">решением Думы </w:t>
      </w:r>
      <w:proofErr w:type="spellStart"/>
      <w:r w:rsidR="00743B18">
        <w:rPr>
          <w:rFonts w:ascii="Times New Roman" w:hAnsi="Times New Roman" w:cs="Times New Roman"/>
          <w:color w:val="FF0000"/>
          <w:sz w:val="28"/>
          <w:szCs w:val="28"/>
        </w:rPr>
        <w:t>Немского</w:t>
      </w:r>
      <w:proofErr w:type="spellEnd"/>
      <w:r w:rsidR="00743B18">
        <w:rPr>
          <w:rFonts w:ascii="Times New Roman" w:hAnsi="Times New Roman" w:cs="Times New Roman"/>
          <w:color w:val="FF0000"/>
          <w:sz w:val="28"/>
          <w:szCs w:val="28"/>
        </w:rPr>
        <w:t xml:space="preserve"> муниципального округа </w:t>
      </w:r>
      <w:r w:rsidR="00355F84" w:rsidRPr="0099225C">
        <w:rPr>
          <w:rFonts w:ascii="Times New Roman" w:hAnsi="Times New Roman" w:cs="Times New Roman"/>
          <w:color w:val="FF0000"/>
          <w:sz w:val="28"/>
          <w:szCs w:val="28"/>
          <w:highlight w:val="yellow"/>
        </w:rPr>
        <w:t xml:space="preserve">от </w:t>
      </w:r>
      <w:r w:rsidR="00743B18">
        <w:rPr>
          <w:rFonts w:ascii="Times New Roman" w:hAnsi="Times New Roman" w:cs="Times New Roman"/>
          <w:color w:val="FF0000"/>
          <w:sz w:val="28"/>
          <w:szCs w:val="28"/>
          <w:highlight w:val="yellow"/>
        </w:rPr>
        <w:t>23</w:t>
      </w:r>
      <w:r w:rsidR="001D5C71" w:rsidRPr="0099225C">
        <w:rPr>
          <w:rFonts w:ascii="Times New Roman" w:hAnsi="Times New Roman" w:cs="Times New Roman"/>
          <w:color w:val="FF0000"/>
          <w:sz w:val="28"/>
          <w:szCs w:val="28"/>
          <w:highlight w:val="yellow"/>
        </w:rPr>
        <w:t>.0</w:t>
      </w:r>
      <w:r w:rsidR="00743B18">
        <w:rPr>
          <w:rFonts w:ascii="Times New Roman" w:hAnsi="Times New Roman" w:cs="Times New Roman"/>
          <w:color w:val="FF0000"/>
          <w:sz w:val="28"/>
          <w:szCs w:val="28"/>
          <w:highlight w:val="yellow"/>
        </w:rPr>
        <w:t>8</w:t>
      </w:r>
      <w:r w:rsidR="001D5C71" w:rsidRPr="0099225C">
        <w:rPr>
          <w:rFonts w:ascii="Times New Roman" w:hAnsi="Times New Roman" w:cs="Times New Roman"/>
          <w:color w:val="FF0000"/>
          <w:sz w:val="28"/>
          <w:szCs w:val="28"/>
          <w:highlight w:val="yellow"/>
        </w:rPr>
        <w:t>.20</w:t>
      </w:r>
      <w:r w:rsidR="009F53DA" w:rsidRPr="0099225C">
        <w:rPr>
          <w:rFonts w:ascii="Times New Roman" w:hAnsi="Times New Roman" w:cs="Times New Roman"/>
          <w:color w:val="FF0000"/>
          <w:sz w:val="28"/>
          <w:szCs w:val="28"/>
          <w:highlight w:val="yellow"/>
        </w:rPr>
        <w:t>2</w:t>
      </w:r>
      <w:r w:rsidR="00743B18">
        <w:rPr>
          <w:rFonts w:ascii="Times New Roman" w:hAnsi="Times New Roman" w:cs="Times New Roman"/>
          <w:color w:val="FF0000"/>
          <w:sz w:val="28"/>
          <w:szCs w:val="28"/>
          <w:highlight w:val="yellow"/>
        </w:rPr>
        <w:t>2</w:t>
      </w:r>
      <w:r w:rsidR="00355F84" w:rsidRPr="0099225C">
        <w:rPr>
          <w:rFonts w:ascii="Times New Roman" w:hAnsi="Times New Roman" w:cs="Times New Roman"/>
          <w:color w:val="FF0000"/>
          <w:sz w:val="28"/>
          <w:szCs w:val="28"/>
          <w:highlight w:val="yellow"/>
        </w:rPr>
        <w:t xml:space="preserve"> № </w:t>
      </w:r>
      <w:r w:rsidR="00743B18">
        <w:rPr>
          <w:rFonts w:ascii="Times New Roman" w:hAnsi="Times New Roman" w:cs="Times New Roman"/>
          <w:color w:val="FF0000"/>
          <w:sz w:val="28"/>
          <w:szCs w:val="28"/>
        </w:rPr>
        <w:t>10/134</w:t>
      </w:r>
      <w:r w:rsidR="00355F84" w:rsidRPr="0099225C">
        <w:rPr>
          <w:rFonts w:ascii="Times New Roman" w:hAnsi="Times New Roman" w:cs="Times New Roman"/>
          <w:color w:val="FF0000"/>
          <w:sz w:val="28"/>
          <w:szCs w:val="28"/>
        </w:rPr>
        <w:t xml:space="preserve"> «О внесении изменений в </w:t>
      </w:r>
      <w:r w:rsidR="00743B18">
        <w:rPr>
          <w:rFonts w:ascii="Times New Roman" w:hAnsi="Times New Roman" w:cs="Times New Roman"/>
          <w:color w:val="FF0000"/>
          <w:sz w:val="28"/>
          <w:szCs w:val="28"/>
        </w:rPr>
        <w:t>программу приватизации муниципального имущества на 2022 год и плановый период 2023-2024 годов</w:t>
      </w:r>
      <w:r w:rsidR="00552FD3" w:rsidRPr="0099225C">
        <w:rPr>
          <w:rFonts w:ascii="Times New Roman" w:hAnsi="Times New Roman" w:cs="Times New Roman"/>
          <w:color w:val="FF0000"/>
          <w:sz w:val="28"/>
          <w:szCs w:val="28"/>
        </w:rPr>
        <w:t xml:space="preserve">», </w:t>
      </w:r>
      <w:r w:rsidR="001D5C71" w:rsidRPr="0099225C">
        <w:rPr>
          <w:rFonts w:ascii="Times New Roman" w:hAnsi="Times New Roman" w:cs="Times New Roman"/>
          <w:color w:val="FF0000"/>
          <w:sz w:val="28"/>
          <w:szCs w:val="28"/>
        </w:rPr>
        <w:t xml:space="preserve"> </w:t>
      </w:r>
      <w:r w:rsidR="00504F64" w:rsidRPr="00504F64">
        <w:rPr>
          <w:rFonts w:ascii="Times New Roman" w:eastAsia="Times New Roman" w:hAnsi="Times New Roman" w:cs="Times New Roman"/>
          <w:sz w:val="28"/>
          <w:szCs w:val="28"/>
          <w:lang w:eastAsia="ru-RU"/>
        </w:rPr>
        <w:t>регламентом электронной площадки </w:t>
      </w:r>
      <w:hyperlink r:id="rId5" w:history="1">
        <w:r w:rsidR="00504F64" w:rsidRPr="004A4BC2">
          <w:rPr>
            <w:rFonts w:ascii="Times New Roman" w:eastAsia="Times New Roman" w:hAnsi="Times New Roman" w:cs="Times New Roman"/>
            <w:sz w:val="28"/>
            <w:szCs w:val="28"/>
            <w:u w:val="single"/>
            <w:lang w:eastAsia="ru-RU"/>
          </w:rPr>
          <w:t>http://utp.sberbank-ast.ru</w:t>
        </w:r>
      </w:hyperlink>
      <w:r w:rsidR="00504F64"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Сайт в сети «Интернет», на котором будет проводиться </w:t>
      </w:r>
      <w:r w:rsidR="00AA055A">
        <w:rPr>
          <w:rFonts w:ascii="Times New Roman" w:eastAsia="Times New Roman" w:hAnsi="Times New Roman" w:cs="Times New Roman"/>
          <w:sz w:val="28"/>
          <w:szCs w:val="28"/>
          <w:lang w:eastAsia="ru-RU"/>
        </w:rPr>
        <w:t xml:space="preserve">продажа посредством публичного предложения </w:t>
      </w:r>
      <w:r w:rsidRPr="00504F64">
        <w:rPr>
          <w:rFonts w:ascii="Times New Roman" w:eastAsia="Times New Roman" w:hAnsi="Times New Roman" w:cs="Times New Roman"/>
          <w:sz w:val="28"/>
          <w:szCs w:val="28"/>
          <w:lang w:eastAsia="ru-RU"/>
        </w:rPr>
        <w:t>: </w:t>
      </w:r>
      <w:r w:rsidRPr="00504F64">
        <w:rPr>
          <w:rFonts w:ascii="Times New Roman" w:eastAsia="Times New Roman" w:hAnsi="Times New Roman" w:cs="Times New Roman"/>
          <w:sz w:val="28"/>
          <w:szCs w:val="28"/>
          <w:lang w:eastAsia="ru-RU"/>
        </w:rPr>
        <w:br/>
      </w:r>
      <w:hyperlink r:id="rId6" w:history="1">
        <w:r w:rsidRPr="004A4BC2">
          <w:rPr>
            <w:rFonts w:ascii="Times New Roman" w:eastAsia="Times New Roman" w:hAnsi="Times New Roman" w:cs="Times New Roman"/>
            <w:sz w:val="28"/>
            <w:szCs w:val="28"/>
            <w:u w:val="single"/>
            <w:lang w:eastAsia="ru-RU"/>
          </w:rPr>
          <w:t>http://utp.sberbank-ast.ru</w:t>
        </w:r>
      </w:hyperlink>
      <w:r w:rsidRPr="00504F64">
        <w:rPr>
          <w:rFonts w:ascii="Times New Roman" w:eastAsia="Times New Roman" w:hAnsi="Times New Roman" w:cs="Times New Roman"/>
          <w:sz w:val="28"/>
          <w:szCs w:val="28"/>
          <w:lang w:eastAsia="ru-RU"/>
        </w:rPr>
        <w:t>. (далее – электронная площадка) (торговая секция «Приватизация, аренда и продажа прав»).</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Продавец (Организатор торгов): </w:t>
      </w:r>
      <w:r w:rsidR="00355F84">
        <w:rPr>
          <w:rFonts w:ascii="Times New Roman" w:eastAsia="Times New Roman" w:hAnsi="Times New Roman" w:cs="Times New Roman"/>
          <w:sz w:val="28"/>
          <w:szCs w:val="28"/>
          <w:lang w:eastAsia="ru-RU"/>
        </w:rPr>
        <w:t>администрация Немского</w:t>
      </w:r>
      <w:r w:rsidR="00AA055A">
        <w:rPr>
          <w:rFonts w:ascii="Times New Roman" w:eastAsia="Times New Roman" w:hAnsi="Times New Roman" w:cs="Times New Roman"/>
          <w:sz w:val="28"/>
          <w:szCs w:val="28"/>
          <w:lang w:eastAsia="ru-RU"/>
        </w:rPr>
        <w:t xml:space="preserve"> муниципального округа </w:t>
      </w:r>
      <w:r w:rsidR="00301511" w:rsidRPr="004A4BC2">
        <w:rPr>
          <w:rFonts w:ascii="Times New Roman" w:eastAsia="Times New Roman" w:hAnsi="Times New Roman" w:cs="Times New Roman"/>
          <w:sz w:val="28"/>
          <w:szCs w:val="28"/>
          <w:lang w:eastAsia="ru-RU"/>
        </w:rPr>
        <w:t xml:space="preserve"> Кировской области</w:t>
      </w:r>
      <w:r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Адрес: </w:t>
      </w:r>
      <w:r w:rsidR="00355F84">
        <w:rPr>
          <w:rFonts w:ascii="Times New Roman" w:hAnsi="Times New Roman" w:cs="Times New Roman"/>
          <w:sz w:val="28"/>
          <w:szCs w:val="28"/>
        </w:rPr>
        <w:t>613470</w:t>
      </w:r>
      <w:r w:rsidR="00301511" w:rsidRPr="004A4BC2">
        <w:rPr>
          <w:rFonts w:ascii="Times New Roman" w:hAnsi="Times New Roman" w:cs="Times New Roman"/>
          <w:sz w:val="28"/>
          <w:szCs w:val="28"/>
        </w:rPr>
        <w:t>, Кировская область</w:t>
      </w:r>
      <w:r w:rsidR="00355F84">
        <w:rPr>
          <w:rFonts w:ascii="Times New Roman" w:hAnsi="Times New Roman" w:cs="Times New Roman"/>
          <w:sz w:val="28"/>
          <w:szCs w:val="28"/>
        </w:rPr>
        <w:t xml:space="preserve">, пгт Нема, ул. Советская, </w:t>
      </w:r>
      <w:r w:rsidR="00D67AD6">
        <w:rPr>
          <w:rFonts w:ascii="Times New Roman" w:hAnsi="Times New Roman" w:cs="Times New Roman"/>
          <w:sz w:val="28"/>
          <w:szCs w:val="28"/>
        </w:rPr>
        <w:t>3</w:t>
      </w:r>
      <w:r w:rsidR="00355F84">
        <w:rPr>
          <w:rFonts w:ascii="Times New Roman" w:hAnsi="Times New Roman" w:cs="Times New Roman"/>
          <w:sz w:val="28"/>
          <w:szCs w:val="28"/>
        </w:rPr>
        <w:t>6</w:t>
      </w:r>
      <w:r w:rsidRPr="00504F64">
        <w:rPr>
          <w:rFonts w:ascii="Times New Roman" w:eastAsia="Times New Roman" w:hAnsi="Times New Roman" w:cs="Times New Roman"/>
          <w:sz w:val="28"/>
          <w:szCs w:val="28"/>
          <w:lang w:eastAsia="ru-RU"/>
        </w:rPr>
        <w:t>.</w:t>
      </w:r>
    </w:p>
    <w:p w:rsidR="00504F64" w:rsidRPr="00301103"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Официальный сайт Продавца: </w:t>
      </w:r>
      <w:hyperlink r:id="rId7" w:history="1">
        <w:r w:rsidR="00D67AD6" w:rsidRPr="00D67AD6">
          <w:rPr>
            <w:color w:val="0000FF"/>
            <w:u w:val="single"/>
          </w:rPr>
          <w:t>http://adm-nems.ru/</w:t>
        </w:r>
      </w:hyperlink>
    </w:p>
    <w:p w:rsidR="00504F64" w:rsidRPr="00F324B4" w:rsidRDefault="00504F64" w:rsidP="00F324B4">
      <w:r w:rsidRPr="00504F64">
        <w:rPr>
          <w:rFonts w:ascii="Times New Roman" w:eastAsia="Times New Roman" w:hAnsi="Times New Roman" w:cs="Times New Roman"/>
          <w:sz w:val="28"/>
          <w:szCs w:val="28"/>
          <w:lang w:eastAsia="ru-RU"/>
        </w:rPr>
        <w:t>Адрес электронной почты:  </w:t>
      </w:r>
      <w:hyperlink r:id="rId8" w:history="1">
        <w:r w:rsidR="00F324B4" w:rsidRPr="003155EF">
          <w:rPr>
            <w:rStyle w:val="a4"/>
          </w:rPr>
          <w:t>admnems@kirovreg.r</w:t>
        </w:r>
        <w:r w:rsidR="00F324B4" w:rsidRPr="003155EF">
          <w:rPr>
            <w:rStyle w:val="a4"/>
            <w:lang w:val="en-US"/>
          </w:rPr>
          <w:t>u</w:t>
        </w:r>
      </w:hyperlink>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A055A">
        <w:rPr>
          <w:rFonts w:ascii="Times New Roman" w:eastAsia="Times New Roman" w:hAnsi="Times New Roman" w:cs="Times New Roman"/>
          <w:b/>
          <w:sz w:val="28"/>
          <w:szCs w:val="28"/>
          <w:u w:val="single"/>
          <w:lang w:eastAsia="ru-RU"/>
        </w:rPr>
        <w:t>Оператор электронной площадки</w:t>
      </w:r>
      <w:r w:rsidRPr="00504F64">
        <w:rPr>
          <w:rFonts w:ascii="Times New Roman" w:eastAsia="Times New Roman" w:hAnsi="Times New Roman" w:cs="Times New Roman"/>
          <w:sz w:val="28"/>
          <w:szCs w:val="28"/>
          <w:lang w:eastAsia="ru-RU"/>
        </w:rPr>
        <w:t>: ЗАО «Сбербанк-АСТ».</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Контактная информация по организатору:</w:t>
      </w:r>
      <w:r w:rsidR="00F07E63">
        <w:rPr>
          <w:rFonts w:ascii="Times New Roman" w:eastAsia="Times New Roman" w:hAnsi="Times New Roman" w:cs="Times New Roman"/>
          <w:sz w:val="28"/>
          <w:szCs w:val="28"/>
          <w:lang w:eastAsia="ru-RU"/>
        </w:rPr>
        <w:t>адрес местонахождения: 119435</w:t>
      </w:r>
      <w:r w:rsidRPr="00504F64">
        <w:rPr>
          <w:rFonts w:ascii="Times New Roman" w:eastAsia="Times New Roman" w:hAnsi="Times New Roman" w:cs="Times New Roman"/>
          <w:sz w:val="28"/>
          <w:szCs w:val="28"/>
          <w:lang w:eastAsia="ru-RU"/>
        </w:rPr>
        <w:t>,</w:t>
      </w:r>
      <w:r w:rsidR="00F07E63">
        <w:rPr>
          <w:rFonts w:ascii="Times New Roman" w:eastAsia="Times New Roman" w:hAnsi="Times New Roman" w:cs="Times New Roman"/>
          <w:sz w:val="28"/>
          <w:szCs w:val="28"/>
          <w:lang w:eastAsia="ru-RU"/>
        </w:rPr>
        <w:t xml:space="preserve"> г. Москва, Большой Саввинский переулок, д. 12</w:t>
      </w:r>
      <w:r w:rsidR="00301511">
        <w:rPr>
          <w:rFonts w:ascii="Times New Roman" w:eastAsia="Times New Roman" w:hAnsi="Times New Roman" w:cs="Times New Roman"/>
          <w:sz w:val="28"/>
          <w:szCs w:val="28"/>
          <w:lang w:eastAsia="ru-RU"/>
        </w:rPr>
        <w:t xml:space="preserve">, </w:t>
      </w:r>
      <w:r w:rsidRPr="00504F64">
        <w:rPr>
          <w:rFonts w:ascii="Times New Roman" w:eastAsia="Times New Roman" w:hAnsi="Times New Roman" w:cs="Times New Roman"/>
          <w:sz w:val="28"/>
          <w:szCs w:val="28"/>
          <w:lang w:eastAsia="ru-RU"/>
        </w:rPr>
        <w:t>контактный телефон: 7 (495) 787-29-97,  7 (495) 787-29-99</w:t>
      </w:r>
      <w:r w:rsidR="00301511">
        <w:rPr>
          <w:rFonts w:ascii="Times New Roman" w:eastAsia="Times New Roman" w:hAnsi="Times New Roman" w:cs="Times New Roman"/>
          <w:sz w:val="28"/>
          <w:szCs w:val="28"/>
          <w:lang w:eastAsia="ru-RU"/>
        </w:rPr>
        <w:t>,</w:t>
      </w:r>
      <w:r w:rsidR="00F07E63">
        <w:rPr>
          <w:rFonts w:ascii="Times New Roman" w:eastAsia="Times New Roman" w:hAnsi="Times New Roman" w:cs="Times New Roman"/>
          <w:sz w:val="28"/>
          <w:szCs w:val="28"/>
          <w:lang w:eastAsia="ru-RU"/>
        </w:rPr>
        <w:t xml:space="preserve"> 7(495) 539-5-21,</w:t>
      </w:r>
      <w:r w:rsidRPr="00504F64">
        <w:rPr>
          <w:rFonts w:ascii="Times New Roman" w:eastAsia="Times New Roman" w:hAnsi="Times New Roman" w:cs="Times New Roman"/>
          <w:sz w:val="28"/>
          <w:szCs w:val="28"/>
          <w:lang w:eastAsia="ru-RU"/>
        </w:rPr>
        <w:t>адрес электронной почты: </w:t>
      </w:r>
      <w:hyperlink r:id="rId9" w:history="1">
        <w:r w:rsidRPr="00301511">
          <w:rPr>
            <w:rFonts w:ascii="Times New Roman" w:eastAsia="Times New Roman" w:hAnsi="Times New Roman" w:cs="Times New Roman"/>
            <w:sz w:val="28"/>
            <w:szCs w:val="28"/>
            <w:u w:val="single"/>
            <w:lang w:eastAsia="ru-RU"/>
          </w:rPr>
          <w:t>property@sberbank-ast.ru</w:t>
        </w:r>
      </w:hyperlink>
      <w:r w:rsidRPr="00504F64">
        <w:rPr>
          <w:rFonts w:ascii="Times New Roman" w:eastAsia="Times New Roman" w:hAnsi="Times New Roman" w:cs="Times New Roman"/>
          <w:sz w:val="28"/>
          <w:szCs w:val="28"/>
          <w:lang w:eastAsia="ru-RU"/>
        </w:rPr>
        <w:t>, </w:t>
      </w:r>
      <w:hyperlink r:id="rId10" w:history="1">
        <w:r w:rsidRPr="00301511">
          <w:rPr>
            <w:rFonts w:ascii="Times New Roman" w:eastAsia="Times New Roman" w:hAnsi="Times New Roman" w:cs="Times New Roman"/>
            <w:sz w:val="28"/>
            <w:szCs w:val="28"/>
            <w:u w:val="single"/>
            <w:lang w:eastAsia="ru-RU"/>
          </w:rPr>
          <w:t>company@sberbank-ast.ru</w:t>
        </w:r>
      </w:hyperlink>
    </w:p>
    <w:p w:rsidR="00504F64" w:rsidRPr="00504F64"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color w:val="444444"/>
          <w:sz w:val="28"/>
          <w:szCs w:val="28"/>
          <w:lang w:eastAsia="ru-RU"/>
        </w:rPr>
        <w:t> </w:t>
      </w:r>
      <w:r w:rsidR="00301511">
        <w:rPr>
          <w:rFonts w:ascii="Times New Roman" w:eastAsia="Times New Roman" w:hAnsi="Times New Roman" w:cs="Times New Roman"/>
          <w:color w:val="444444"/>
          <w:sz w:val="28"/>
          <w:szCs w:val="28"/>
          <w:lang w:eastAsia="ru-RU"/>
        </w:rPr>
        <w:tab/>
      </w:r>
      <w:r w:rsidRPr="00504F64">
        <w:rPr>
          <w:rFonts w:ascii="Times New Roman" w:eastAsia="Times New Roman" w:hAnsi="Times New Roman" w:cs="Times New Roman"/>
          <w:sz w:val="28"/>
          <w:szCs w:val="28"/>
          <w:lang w:eastAsia="ru-RU"/>
        </w:rPr>
        <w:t>Инструкция по работе в торговой секции «Приватизация, аренда </w:t>
      </w:r>
      <w:r w:rsidRPr="00504F64">
        <w:rPr>
          <w:rFonts w:ascii="Times New Roman" w:eastAsia="Times New Roman" w:hAnsi="Times New Roman" w:cs="Times New Roman"/>
          <w:sz w:val="28"/>
          <w:szCs w:val="28"/>
          <w:lang w:eastAsia="ru-RU"/>
        </w:rPr>
        <w:br/>
        <w:t>и продажа прав») электронной площадки  </w:t>
      </w:r>
      <w:hyperlink r:id="rId11" w:history="1">
        <w:r w:rsidRPr="00301511">
          <w:rPr>
            <w:rFonts w:ascii="Times New Roman" w:eastAsia="Times New Roman" w:hAnsi="Times New Roman" w:cs="Times New Roman"/>
            <w:sz w:val="28"/>
            <w:szCs w:val="28"/>
            <w:u w:val="single"/>
            <w:lang w:eastAsia="ru-RU"/>
          </w:rPr>
          <w:t>http://utp.sberbank-ast.ru</w:t>
        </w:r>
      </w:hyperlink>
      <w:r w:rsidRPr="00504F64">
        <w:rPr>
          <w:rFonts w:ascii="Times New Roman" w:eastAsia="Times New Roman" w:hAnsi="Times New Roman" w:cs="Times New Roman"/>
          <w:sz w:val="28"/>
          <w:szCs w:val="28"/>
          <w:lang w:eastAsia="ru-RU"/>
        </w:rPr>
        <w:t>  размещена по адресу:  </w:t>
      </w:r>
      <w:hyperlink r:id="rId12" w:history="1">
        <w:r w:rsidRPr="00301511">
          <w:rPr>
            <w:rFonts w:ascii="Times New Roman" w:eastAsia="Times New Roman" w:hAnsi="Times New Roman" w:cs="Times New Roman"/>
            <w:sz w:val="28"/>
            <w:szCs w:val="28"/>
            <w:u w:val="single"/>
            <w:lang w:eastAsia="ru-RU"/>
          </w:rPr>
          <w:t>http://utp.sberbank-ast.ru/AP/Notice/652/Instructions</w:t>
        </w:r>
      </w:hyperlink>
      <w:r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Документооборот между претендентами, участниками, организатором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w:t>
      </w:r>
      <w:r w:rsidRPr="00504F64">
        <w:rPr>
          <w:rFonts w:ascii="Times New Roman" w:eastAsia="Times New Roman" w:hAnsi="Times New Roman" w:cs="Times New Roman"/>
          <w:sz w:val="28"/>
          <w:szCs w:val="28"/>
          <w:lang w:eastAsia="ru-RU"/>
        </w:rPr>
        <w:lastRenderedPageBreak/>
        <w:t>соответственно Претендента, Участника, Продавца (Организатора) и отправитель несет ответственность за подлинность и достоверность таких документов и сведений.</w:t>
      </w:r>
    </w:p>
    <w:p w:rsidR="00504F64" w:rsidRPr="00301511"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Для организации электронного документооборота претендент должен получить электронную подпись. На электронной площадке </w:t>
      </w:r>
      <w:hyperlink r:id="rId13" w:history="1">
        <w:r w:rsidRPr="00301511">
          <w:rPr>
            <w:rFonts w:ascii="Times New Roman" w:eastAsia="Times New Roman" w:hAnsi="Times New Roman" w:cs="Times New Roman"/>
            <w:sz w:val="28"/>
            <w:szCs w:val="28"/>
            <w:u w:val="single"/>
            <w:lang w:eastAsia="ru-RU"/>
          </w:rPr>
          <w:t>http://utp.sberbank-ast.ru</w:t>
        </w:r>
      </w:hyperlink>
      <w:r w:rsidRPr="00504F64">
        <w:rPr>
          <w:rFonts w:ascii="Times New Roman" w:eastAsia="Times New Roman" w:hAnsi="Times New Roman" w:cs="Times New Roman"/>
          <w:sz w:val="28"/>
          <w:szCs w:val="28"/>
          <w:lang w:eastAsia="ru-RU"/>
        </w:rPr>
        <w:t>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504F64" w:rsidRPr="00504F64" w:rsidRDefault="00AA055A"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Продажа посредством публичного предложения в электронной форме</w:t>
      </w:r>
      <w:r w:rsidR="00504F64" w:rsidRPr="00504F64">
        <w:rPr>
          <w:rFonts w:ascii="Times New Roman" w:eastAsia="Times New Roman" w:hAnsi="Times New Roman" w:cs="Times New Roman"/>
          <w:sz w:val="28"/>
          <w:szCs w:val="28"/>
          <w:lang w:eastAsia="ru-RU"/>
        </w:rPr>
        <w:t xml:space="preserve"> проводится: на электронной площадке «Сбербанк-АСТ», размещенной на сайте </w:t>
      </w:r>
      <w:hyperlink r:id="rId14" w:history="1">
        <w:r w:rsidR="00504F64" w:rsidRPr="00301511">
          <w:rPr>
            <w:rFonts w:ascii="Times New Roman" w:eastAsia="Times New Roman" w:hAnsi="Times New Roman" w:cs="Times New Roman"/>
            <w:sz w:val="28"/>
            <w:szCs w:val="28"/>
            <w:u w:val="single"/>
            <w:lang w:eastAsia="ru-RU"/>
          </w:rPr>
          <w:t>http://utp.sberbank-ast.ru</w:t>
        </w:r>
      </w:hyperlink>
      <w:r w:rsidR="00504F64" w:rsidRPr="00504F64">
        <w:rPr>
          <w:rFonts w:ascii="Times New Roman" w:eastAsia="Times New Roman" w:hAnsi="Times New Roman" w:cs="Times New Roman"/>
          <w:sz w:val="28"/>
          <w:szCs w:val="28"/>
          <w:lang w:eastAsia="ru-RU"/>
        </w:rPr>
        <w:t> в сети Интернет, в соответствии с требованиями статьи 32.1 Федерального закона от 21.12.2001 № 178-ФЗ «О приватизации государственного и муниципального имущества» (далее - Федеральный закон), Положения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 Регламента электронной площадки «Сбербанк-АСТ» (далее – ЭП) в новой редакции.</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К участию в </w:t>
      </w:r>
      <w:r w:rsidR="00AA055A">
        <w:rPr>
          <w:rFonts w:ascii="Times New Roman" w:eastAsia="Times New Roman" w:hAnsi="Times New Roman" w:cs="Times New Roman"/>
          <w:sz w:val="28"/>
          <w:szCs w:val="28"/>
          <w:lang w:eastAsia="ru-RU"/>
        </w:rPr>
        <w:t xml:space="preserve">продаже посредством публичного предложения </w:t>
      </w:r>
      <w:r w:rsidRPr="00504F64">
        <w:rPr>
          <w:rFonts w:ascii="Times New Roman" w:eastAsia="Times New Roman" w:hAnsi="Times New Roman" w:cs="Times New Roman"/>
          <w:sz w:val="28"/>
          <w:szCs w:val="28"/>
          <w:lang w:eastAsia="ru-RU"/>
        </w:rPr>
        <w:t>допускаются: физические и юридические лица, признаваемые покупателями в соответствии со ст. 5 Федерального закона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настоящем сообщении, и обеспечившие поступление на счет Оператора Универсальной Торговой Платформой (далее - УТП), указанный в настоящем информационном сообщении, установленной суммы задатка в порядке и сроки, предусмотренные настоящим сообщением и договором о задатке.</w:t>
      </w:r>
    </w:p>
    <w:p w:rsidR="00504F64" w:rsidRPr="00504F64" w:rsidRDefault="00504F64" w:rsidP="004A4BC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образцов документов, предусмотренных Федеральным законом.</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Pr="00991E0D" w:rsidRDefault="00504F64" w:rsidP="004A4BC2">
      <w:pPr>
        <w:shd w:val="clear" w:color="auto" w:fill="FFFFFF"/>
        <w:spacing w:after="0" w:line="240" w:lineRule="auto"/>
        <w:jc w:val="center"/>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2. Сведения об объекте приватизации.</w:t>
      </w:r>
    </w:p>
    <w:p w:rsidR="000913FA" w:rsidRDefault="00991E0D" w:rsidP="00CA55A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lang w:eastAsia="ru-RU"/>
        </w:rPr>
        <w:t xml:space="preserve">К продаже </w:t>
      </w:r>
      <w:r w:rsidR="00AA055A">
        <w:rPr>
          <w:rFonts w:ascii="Times New Roman" w:eastAsia="Times New Roman" w:hAnsi="Times New Roman" w:cs="Times New Roman"/>
          <w:sz w:val="28"/>
          <w:szCs w:val="28"/>
          <w:lang w:eastAsia="ru-RU"/>
        </w:rPr>
        <w:t xml:space="preserve">посредством публичного предложения </w:t>
      </w:r>
      <w:r w:rsidR="00426044">
        <w:rPr>
          <w:rFonts w:ascii="Times New Roman" w:eastAsia="Times New Roman" w:hAnsi="Times New Roman" w:cs="Times New Roman"/>
          <w:sz w:val="28"/>
          <w:szCs w:val="28"/>
          <w:lang w:eastAsia="ru-RU"/>
        </w:rPr>
        <w:t>представлено</w:t>
      </w:r>
      <w:r w:rsidR="00AA055A">
        <w:rPr>
          <w:rFonts w:ascii="Times New Roman" w:eastAsia="Times New Roman" w:hAnsi="Times New Roman" w:cs="Times New Roman"/>
          <w:sz w:val="28"/>
          <w:szCs w:val="28"/>
          <w:lang w:eastAsia="ru-RU"/>
        </w:rPr>
        <w:t xml:space="preserve"> </w:t>
      </w:r>
      <w:r w:rsidR="00F324B4">
        <w:rPr>
          <w:rFonts w:ascii="Times New Roman" w:eastAsia="Times New Roman" w:hAnsi="Times New Roman" w:cs="Times New Roman"/>
          <w:sz w:val="28"/>
          <w:szCs w:val="28"/>
          <w:lang w:eastAsia="ru-RU"/>
        </w:rPr>
        <w:t>не</w:t>
      </w:r>
      <w:r w:rsidR="00896C84">
        <w:rPr>
          <w:rFonts w:ascii="Times New Roman" w:eastAsia="Times New Roman" w:hAnsi="Times New Roman" w:cs="Times New Roman"/>
          <w:sz w:val="28"/>
          <w:szCs w:val="28"/>
          <w:lang w:eastAsia="ru-RU"/>
        </w:rPr>
        <w:t>движимое</w:t>
      </w:r>
      <w:r w:rsidRPr="00002004">
        <w:rPr>
          <w:rFonts w:ascii="Times New Roman" w:eastAsia="Times New Roman" w:hAnsi="Times New Roman" w:cs="Times New Roman"/>
          <w:sz w:val="28"/>
          <w:szCs w:val="28"/>
          <w:lang w:eastAsia="ru-RU"/>
        </w:rPr>
        <w:t xml:space="preserve"> имущество</w:t>
      </w:r>
      <w:r w:rsidR="000913FA">
        <w:rPr>
          <w:rFonts w:ascii="Times New Roman" w:eastAsia="Times New Roman" w:hAnsi="Times New Roman" w:cs="Times New Roman"/>
          <w:sz w:val="28"/>
          <w:szCs w:val="28"/>
          <w:lang w:eastAsia="ru-RU"/>
        </w:rPr>
        <w:t xml:space="preserve">, учитываемое в </w:t>
      </w:r>
      <w:proofErr w:type="gramStart"/>
      <w:r w:rsidR="000913FA">
        <w:rPr>
          <w:rFonts w:ascii="Times New Roman" w:eastAsia="Times New Roman" w:hAnsi="Times New Roman" w:cs="Times New Roman"/>
          <w:sz w:val="28"/>
          <w:szCs w:val="28"/>
          <w:lang w:eastAsia="ru-RU"/>
        </w:rPr>
        <w:t xml:space="preserve">казне </w:t>
      </w:r>
      <w:r w:rsidR="00CA55AD">
        <w:rPr>
          <w:rFonts w:ascii="Times New Roman" w:eastAsia="Times New Roman" w:hAnsi="Times New Roman" w:cs="Times New Roman"/>
          <w:sz w:val="28"/>
          <w:szCs w:val="28"/>
          <w:lang w:eastAsia="ru-RU"/>
        </w:rPr>
        <w:t xml:space="preserve"> (</w:t>
      </w:r>
      <w:proofErr w:type="gramEnd"/>
      <w:r w:rsidR="00CA55AD">
        <w:rPr>
          <w:rFonts w:ascii="Times New Roman" w:eastAsia="Times New Roman" w:hAnsi="Times New Roman" w:cs="Times New Roman"/>
          <w:sz w:val="28"/>
          <w:szCs w:val="28"/>
          <w:lang w:eastAsia="ru-RU"/>
        </w:rPr>
        <w:t xml:space="preserve">именуемое далее – имущество): </w:t>
      </w:r>
    </w:p>
    <w:p w:rsidR="00A714F1" w:rsidRPr="00CA55AD" w:rsidRDefault="00A714F1" w:rsidP="00CA55A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lang w:eastAsia="ru-RU"/>
        </w:rPr>
        <w:t>ЛОТ</w:t>
      </w:r>
      <w:r w:rsidR="009270AF" w:rsidRPr="00002004">
        <w:rPr>
          <w:rFonts w:ascii="Times New Roman" w:eastAsia="Times New Roman" w:hAnsi="Times New Roman" w:cs="Times New Roman"/>
          <w:sz w:val="28"/>
          <w:szCs w:val="28"/>
          <w:lang w:eastAsia="ru-RU"/>
        </w:rPr>
        <w:t xml:space="preserve"> №1</w:t>
      </w:r>
    </w:p>
    <w:p w:rsidR="00426044" w:rsidRPr="00C56ACD" w:rsidRDefault="00F324B4" w:rsidP="00426044">
      <w:pPr>
        <w:spacing w:after="0" w:line="240" w:lineRule="auto"/>
        <w:ind w:firstLine="7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Недвижимое имущество</w:t>
      </w:r>
      <w:r w:rsidR="00896C84">
        <w:rPr>
          <w:rFonts w:ascii="Times New Roman" w:eastAsia="Times New Roman" w:hAnsi="Times New Roman" w:cs="Times New Roman"/>
          <w:sz w:val="28"/>
          <w:szCs w:val="28"/>
          <w:lang w:eastAsia="ru-RU"/>
        </w:rPr>
        <w:t xml:space="preserve"> –  </w:t>
      </w:r>
      <w:r w:rsidR="00426044">
        <w:rPr>
          <w:rFonts w:ascii="Times New Roman" w:eastAsia="Times New Roman" w:hAnsi="Times New Roman" w:cs="Times New Roman"/>
          <w:sz w:val="28"/>
          <w:szCs w:val="28"/>
          <w:lang w:eastAsia="ru-RU"/>
        </w:rPr>
        <w:t>н</w:t>
      </w:r>
      <w:r w:rsidR="0099225C">
        <w:rPr>
          <w:rFonts w:ascii="Times New Roman" w:eastAsia="Times New Roman" w:hAnsi="Times New Roman" w:cs="Times New Roman"/>
          <w:sz w:val="28"/>
          <w:szCs w:val="28"/>
          <w:lang w:eastAsia="ru-RU"/>
        </w:rPr>
        <w:t>е</w:t>
      </w:r>
      <w:r w:rsidR="00666BF3">
        <w:rPr>
          <w:rFonts w:ascii="Times New Roman" w:eastAsia="Times New Roman" w:hAnsi="Times New Roman" w:cs="Times New Roman"/>
          <w:sz w:val="28"/>
          <w:szCs w:val="28"/>
          <w:lang w:eastAsia="ru-RU"/>
        </w:rPr>
        <w:t>жилое помещение, использование - гараж</w:t>
      </w:r>
      <w:r w:rsidR="00426044">
        <w:rPr>
          <w:rFonts w:ascii="Times New Roman" w:eastAsia="Times New Roman" w:hAnsi="Times New Roman" w:cs="Times New Roman"/>
          <w:sz w:val="28"/>
          <w:szCs w:val="28"/>
          <w:lang w:eastAsia="ru-RU"/>
        </w:rPr>
        <w:t xml:space="preserve">, площадью 44,9 кв. м., адрес: Кировская область, </w:t>
      </w:r>
      <w:proofErr w:type="spellStart"/>
      <w:r w:rsidR="00426044">
        <w:rPr>
          <w:rFonts w:ascii="Times New Roman" w:eastAsia="Times New Roman" w:hAnsi="Times New Roman" w:cs="Times New Roman"/>
          <w:sz w:val="28"/>
          <w:szCs w:val="28"/>
          <w:lang w:eastAsia="ru-RU"/>
        </w:rPr>
        <w:t>Немский</w:t>
      </w:r>
      <w:proofErr w:type="spellEnd"/>
      <w:r w:rsidR="00426044">
        <w:rPr>
          <w:rFonts w:ascii="Times New Roman" w:eastAsia="Times New Roman" w:hAnsi="Times New Roman" w:cs="Times New Roman"/>
          <w:sz w:val="28"/>
          <w:szCs w:val="28"/>
          <w:lang w:eastAsia="ru-RU"/>
        </w:rPr>
        <w:t xml:space="preserve"> район, </w:t>
      </w:r>
      <w:proofErr w:type="spellStart"/>
      <w:r w:rsidR="00426044">
        <w:rPr>
          <w:rFonts w:ascii="Times New Roman" w:eastAsia="Times New Roman" w:hAnsi="Times New Roman" w:cs="Times New Roman"/>
          <w:sz w:val="28"/>
          <w:szCs w:val="28"/>
          <w:lang w:eastAsia="ru-RU"/>
        </w:rPr>
        <w:t>пгт</w:t>
      </w:r>
      <w:proofErr w:type="spellEnd"/>
      <w:r w:rsidR="00426044">
        <w:rPr>
          <w:rFonts w:ascii="Times New Roman" w:eastAsia="Times New Roman" w:hAnsi="Times New Roman" w:cs="Times New Roman"/>
          <w:sz w:val="28"/>
          <w:szCs w:val="28"/>
          <w:lang w:eastAsia="ru-RU"/>
        </w:rPr>
        <w:t>. Нема, ул. Мира,</w:t>
      </w:r>
      <w:r w:rsidR="0099225C">
        <w:rPr>
          <w:rFonts w:ascii="Times New Roman" w:eastAsia="Times New Roman" w:hAnsi="Times New Roman" w:cs="Times New Roman"/>
          <w:sz w:val="28"/>
          <w:szCs w:val="28"/>
          <w:lang w:eastAsia="ru-RU"/>
        </w:rPr>
        <w:t xml:space="preserve"> здание</w:t>
      </w:r>
      <w:r w:rsidR="00426044">
        <w:rPr>
          <w:rFonts w:ascii="Times New Roman" w:eastAsia="Times New Roman" w:hAnsi="Times New Roman" w:cs="Times New Roman"/>
          <w:sz w:val="28"/>
          <w:szCs w:val="28"/>
          <w:lang w:eastAsia="ru-RU"/>
        </w:rPr>
        <w:t xml:space="preserve"> 37а, помещение 6.  Кадастровый номер – 43:20:310107:474.</w:t>
      </w:r>
    </w:p>
    <w:p w:rsidR="00A714F1" w:rsidRDefault="00A714F1" w:rsidP="00A714F1">
      <w:pPr>
        <w:spacing w:after="0" w:line="240" w:lineRule="auto"/>
        <w:ind w:firstLine="709"/>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rPr>
        <w:t>Начальная цена прода</w:t>
      </w:r>
      <w:r w:rsidR="00666BF3">
        <w:rPr>
          <w:rFonts w:ascii="Times New Roman" w:eastAsia="Times New Roman" w:hAnsi="Times New Roman" w:cs="Times New Roman"/>
          <w:sz w:val="28"/>
          <w:szCs w:val="28"/>
        </w:rPr>
        <w:t>жи</w:t>
      </w:r>
      <w:r w:rsidRPr="00002004">
        <w:rPr>
          <w:rFonts w:ascii="Times New Roman" w:eastAsia="Times New Roman" w:hAnsi="Times New Roman" w:cs="Times New Roman"/>
          <w:sz w:val="28"/>
          <w:szCs w:val="28"/>
        </w:rPr>
        <w:t xml:space="preserve"> имущества  </w:t>
      </w:r>
      <w:r w:rsidR="00A86824">
        <w:rPr>
          <w:rFonts w:ascii="Times New Roman" w:eastAsia="Times New Roman" w:hAnsi="Times New Roman" w:cs="Times New Roman"/>
          <w:sz w:val="28"/>
          <w:szCs w:val="28"/>
        </w:rPr>
        <w:t xml:space="preserve">по результатам отчета оценки рыночной стоимости от 214.06.2022 в размере </w:t>
      </w:r>
      <w:r w:rsidRPr="00002004">
        <w:rPr>
          <w:rFonts w:ascii="Times New Roman" w:eastAsia="Times New Roman" w:hAnsi="Times New Roman" w:cs="Times New Roman"/>
          <w:sz w:val="28"/>
          <w:szCs w:val="28"/>
        </w:rPr>
        <w:t xml:space="preserve"> </w:t>
      </w:r>
      <w:r w:rsidR="007773A4">
        <w:rPr>
          <w:rFonts w:ascii="Times New Roman" w:eastAsia="Times New Roman" w:hAnsi="Times New Roman" w:cs="Times New Roman"/>
          <w:sz w:val="28"/>
          <w:szCs w:val="28"/>
        </w:rPr>
        <w:t>10</w:t>
      </w:r>
      <w:r w:rsidR="00666BF3">
        <w:rPr>
          <w:rFonts w:ascii="Times New Roman" w:eastAsia="Times New Roman" w:hAnsi="Times New Roman" w:cs="Times New Roman"/>
          <w:sz w:val="28"/>
          <w:szCs w:val="28"/>
        </w:rPr>
        <w:t>6</w:t>
      </w:r>
      <w:r w:rsidR="00426044">
        <w:rPr>
          <w:rFonts w:ascii="Times New Roman" w:eastAsia="Times New Roman" w:hAnsi="Times New Roman" w:cs="Times New Roman"/>
          <w:sz w:val="28"/>
          <w:szCs w:val="28"/>
        </w:rPr>
        <w:t xml:space="preserve"> </w:t>
      </w:r>
      <w:r w:rsidR="007773A4">
        <w:rPr>
          <w:rFonts w:ascii="Times New Roman" w:eastAsia="Times New Roman" w:hAnsi="Times New Roman" w:cs="Times New Roman"/>
          <w:sz w:val="28"/>
          <w:szCs w:val="28"/>
        </w:rPr>
        <w:t>0</w:t>
      </w:r>
      <w:r w:rsidR="00DC2B58" w:rsidRPr="00120039">
        <w:rPr>
          <w:rFonts w:ascii="Times New Roman" w:eastAsia="Times New Roman" w:hAnsi="Times New Roman" w:cs="Times New Roman"/>
          <w:sz w:val="28"/>
          <w:szCs w:val="28"/>
        </w:rPr>
        <w:t>00</w:t>
      </w:r>
      <w:r w:rsidR="00DC2B58">
        <w:rPr>
          <w:rFonts w:ascii="Times New Roman" w:eastAsia="Times New Roman" w:hAnsi="Times New Roman" w:cs="Times New Roman"/>
          <w:sz w:val="28"/>
          <w:szCs w:val="28"/>
          <w:lang w:eastAsia="ru-RU"/>
        </w:rPr>
        <w:t xml:space="preserve"> рублей</w:t>
      </w:r>
      <w:r w:rsidRPr="00002004">
        <w:rPr>
          <w:rFonts w:ascii="Times New Roman" w:eastAsia="Times New Roman" w:hAnsi="Times New Roman" w:cs="Times New Roman"/>
          <w:sz w:val="28"/>
          <w:szCs w:val="28"/>
          <w:lang w:eastAsia="ru-RU"/>
        </w:rPr>
        <w:t xml:space="preserve"> (</w:t>
      </w:r>
      <w:r w:rsidR="007773A4">
        <w:rPr>
          <w:rFonts w:ascii="Times New Roman" w:eastAsia="Times New Roman" w:hAnsi="Times New Roman" w:cs="Times New Roman"/>
          <w:sz w:val="28"/>
          <w:szCs w:val="28"/>
          <w:lang w:eastAsia="ru-RU"/>
        </w:rPr>
        <w:t xml:space="preserve">сто </w:t>
      </w:r>
      <w:r w:rsidR="00DC2B58">
        <w:rPr>
          <w:rFonts w:ascii="Times New Roman" w:eastAsia="Times New Roman" w:hAnsi="Times New Roman" w:cs="Times New Roman"/>
          <w:sz w:val="28"/>
          <w:szCs w:val="28"/>
          <w:lang w:eastAsia="ru-RU"/>
        </w:rPr>
        <w:t xml:space="preserve"> </w:t>
      </w:r>
      <w:r w:rsidR="00666BF3">
        <w:rPr>
          <w:rFonts w:ascii="Times New Roman" w:eastAsia="Times New Roman" w:hAnsi="Times New Roman" w:cs="Times New Roman"/>
          <w:sz w:val="28"/>
          <w:szCs w:val="28"/>
          <w:lang w:eastAsia="ru-RU"/>
        </w:rPr>
        <w:t>шесть</w:t>
      </w:r>
      <w:r w:rsidR="00426044">
        <w:rPr>
          <w:rFonts w:ascii="Times New Roman" w:eastAsia="Times New Roman" w:hAnsi="Times New Roman" w:cs="Times New Roman"/>
          <w:sz w:val="28"/>
          <w:szCs w:val="28"/>
          <w:lang w:eastAsia="ru-RU"/>
        </w:rPr>
        <w:t xml:space="preserve"> тысяч</w:t>
      </w:r>
      <w:r w:rsidRPr="00002004">
        <w:rPr>
          <w:rFonts w:ascii="Times New Roman" w:eastAsia="Times New Roman" w:hAnsi="Times New Roman" w:cs="Times New Roman"/>
          <w:sz w:val="28"/>
          <w:szCs w:val="28"/>
          <w:lang w:eastAsia="ru-RU"/>
        </w:rPr>
        <w:t xml:space="preserve">) </w:t>
      </w:r>
      <w:r w:rsidR="00426044">
        <w:rPr>
          <w:rFonts w:ascii="Times New Roman" w:eastAsia="Times New Roman" w:hAnsi="Times New Roman" w:cs="Times New Roman"/>
          <w:sz w:val="28"/>
          <w:szCs w:val="28"/>
          <w:lang w:eastAsia="ru-RU"/>
        </w:rPr>
        <w:t xml:space="preserve"> </w:t>
      </w:r>
      <w:r w:rsidR="00666BF3">
        <w:rPr>
          <w:rFonts w:ascii="Times New Roman" w:eastAsia="Times New Roman" w:hAnsi="Times New Roman" w:cs="Times New Roman"/>
          <w:sz w:val="28"/>
          <w:szCs w:val="28"/>
          <w:lang w:eastAsia="ru-RU"/>
        </w:rPr>
        <w:t>в том числе НДС 20%</w:t>
      </w:r>
      <w:r w:rsidRPr="00002004">
        <w:rPr>
          <w:rFonts w:ascii="Times New Roman" w:eastAsia="Times New Roman" w:hAnsi="Times New Roman" w:cs="Times New Roman"/>
          <w:sz w:val="28"/>
          <w:szCs w:val="28"/>
          <w:lang w:eastAsia="ru-RU"/>
        </w:rPr>
        <w:t>.</w:t>
      </w:r>
    </w:p>
    <w:p w:rsidR="00666BF3" w:rsidRDefault="00426044" w:rsidP="00A714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Минимальная цена предложения, по которой может быть про</w:t>
      </w:r>
      <w:r w:rsidR="00666BF3">
        <w:rPr>
          <w:rFonts w:ascii="Times New Roman" w:eastAsia="Times New Roman" w:hAnsi="Times New Roman" w:cs="Times New Roman"/>
          <w:sz w:val="28"/>
          <w:szCs w:val="28"/>
          <w:lang w:eastAsia="ru-RU"/>
        </w:rPr>
        <w:t>дано имущество (цена отсечения) в размере</w:t>
      </w:r>
      <w:r>
        <w:rPr>
          <w:rFonts w:ascii="Times New Roman" w:eastAsia="Times New Roman" w:hAnsi="Times New Roman" w:cs="Times New Roman"/>
          <w:sz w:val="28"/>
          <w:szCs w:val="28"/>
          <w:lang w:eastAsia="ru-RU"/>
        </w:rPr>
        <w:t xml:space="preserve"> 50% нача</w:t>
      </w:r>
      <w:r w:rsidR="00666BF3">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ьной цены</w:t>
      </w:r>
      <w:r w:rsidR="00666BF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продажи имуще</w:t>
      </w:r>
      <w:r w:rsidR="00666BF3">
        <w:rPr>
          <w:rFonts w:ascii="Times New Roman" w:eastAsia="Times New Roman" w:hAnsi="Times New Roman" w:cs="Times New Roman"/>
          <w:sz w:val="28"/>
          <w:szCs w:val="28"/>
          <w:lang w:eastAsia="ru-RU"/>
        </w:rPr>
        <w:t>ства т.е. в сумме – 53 0</w:t>
      </w:r>
      <w:r>
        <w:rPr>
          <w:rFonts w:ascii="Times New Roman" w:eastAsia="Times New Roman" w:hAnsi="Times New Roman" w:cs="Times New Roman"/>
          <w:sz w:val="28"/>
          <w:szCs w:val="28"/>
          <w:lang w:eastAsia="ru-RU"/>
        </w:rPr>
        <w:t xml:space="preserve">00 </w:t>
      </w:r>
      <w:r w:rsidR="00666BF3">
        <w:rPr>
          <w:rFonts w:ascii="Times New Roman" w:eastAsia="Times New Roman" w:hAnsi="Times New Roman" w:cs="Times New Roman"/>
          <w:sz w:val="28"/>
          <w:szCs w:val="28"/>
          <w:lang w:eastAsia="ru-RU"/>
        </w:rPr>
        <w:t>(пятьдесят три тысячи) рублей, в том числе НДС 20%.</w:t>
      </w:r>
    </w:p>
    <w:p w:rsidR="00A714F1" w:rsidRPr="00002004" w:rsidRDefault="00426044" w:rsidP="00A8682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Шаг понижения устанавливается продавцом – </w:t>
      </w:r>
      <w:r w:rsidR="00666BF3">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начальной цены т.е. в размере </w:t>
      </w:r>
      <w:r w:rsidR="00666BF3">
        <w:rPr>
          <w:rFonts w:ascii="Times New Roman" w:eastAsia="Times New Roman" w:hAnsi="Times New Roman" w:cs="Times New Roman"/>
          <w:sz w:val="28"/>
          <w:szCs w:val="28"/>
          <w:lang w:eastAsia="ru-RU"/>
        </w:rPr>
        <w:t>10</w:t>
      </w:r>
      <w:r w:rsidR="00B850D8">
        <w:rPr>
          <w:rFonts w:ascii="Times New Roman" w:eastAsia="Times New Roman" w:hAnsi="Times New Roman" w:cs="Times New Roman"/>
          <w:sz w:val="28"/>
          <w:szCs w:val="28"/>
          <w:lang w:eastAsia="ru-RU"/>
        </w:rPr>
        <w:t> </w:t>
      </w:r>
      <w:r w:rsidR="00666BF3">
        <w:rPr>
          <w:rFonts w:ascii="Times New Roman" w:eastAsia="Times New Roman" w:hAnsi="Times New Roman" w:cs="Times New Roman"/>
          <w:sz w:val="28"/>
          <w:szCs w:val="28"/>
          <w:lang w:eastAsia="ru-RU"/>
        </w:rPr>
        <w:t>600</w:t>
      </w:r>
      <w:r w:rsidR="00B850D8">
        <w:rPr>
          <w:rFonts w:ascii="Times New Roman" w:eastAsia="Times New Roman" w:hAnsi="Times New Roman" w:cs="Times New Roman"/>
          <w:sz w:val="28"/>
          <w:szCs w:val="28"/>
          <w:lang w:eastAsia="ru-RU"/>
        </w:rPr>
        <w:t>,00</w:t>
      </w:r>
      <w:r>
        <w:rPr>
          <w:rFonts w:ascii="Times New Roman" w:eastAsia="Times New Roman" w:hAnsi="Times New Roman" w:cs="Times New Roman"/>
          <w:sz w:val="28"/>
          <w:szCs w:val="28"/>
          <w:lang w:eastAsia="ru-RU"/>
        </w:rPr>
        <w:t xml:space="preserve"> (</w:t>
      </w:r>
      <w:proofErr w:type="gramStart"/>
      <w:r w:rsidR="00666BF3">
        <w:rPr>
          <w:rFonts w:ascii="Times New Roman" w:eastAsia="Times New Roman" w:hAnsi="Times New Roman" w:cs="Times New Roman"/>
          <w:sz w:val="28"/>
          <w:szCs w:val="28"/>
          <w:lang w:eastAsia="ru-RU"/>
        </w:rPr>
        <w:t xml:space="preserve">десять </w:t>
      </w:r>
      <w:r>
        <w:rPr>
          <w:rFonts w:ascii="Times New Roman" w:eastAsia="Times New Roman" w:hAnsi="Times New Roman" w:cs="Times New Roman"/>
          <w:sz w:val="28"/>
          <w:szCs w:val="28"/>
          <w:lang w:eastAsia="ru-RU"/>
        </w:rPr>
        <w:t xml:space="preserve"> тысяч</w:t>
      </w:r>
      <w:proofErr w:type="gramEnd"/>
      <w:r>
        <w:rPr>
          <w:rFonts w:ascii="Times New Roman" w:eastAsia="Times New Roman" w:hAnsi="Times New Roman" w:cs="Times New Roman"/>
          <w:sz w:val="28"/>
          <w:szCs w:val="28"/>
          <w:lang w:eastAsia="ru-RU"/>
        </w:rPr>
        <w:t xml:space="preserve"> </w:t>
      </w:r>
      <w:r w:rsidR="00666BF3">
        <w:rPr>
          <w:rFonts w:ascii="Times New Roman" w:eastAsia="Times New Roman" w:hAnsi="Times New Roman" w:cs="Times New Roman"/>
          <w:sz w:val="28"/>
          <w:szCs w:val="28"/>
          <w:lang w:eastAsia="ru-RU"/>
        </w:rPr>
        <w:t>шестьсот) рублей, шаг аук</w:t>
      </w:r>
      <w:r w:rsidR="00B850D8">
        <w:rPr>
          <w:rFonts w:ascii="Times New Roman" w:eastAsia="Times New Roman" w:hAnsi="Times New Roman" w:cs="Times New Roman"/>
          <w:sz w:val="28"/>
          <w:szCs w:val="28"/>
          <w:lang w:eastAsia="ru-RU"/>
        </w:rPr>
        <w:t xml:space="preserve">циона в размере 20% от шага понижения, т.е. в размере 2 120,00 (две тысячи сто двадцать)т рублей </w:t>
      </w:r>
      <w:r>
        <w:rPr>
          <w:rFonts w:ascii="Times New Roman" w:eastAsia="Times New Roman" w:hAnsi="Times New Roman" w:cs="Times New Roman"/>
          <w:sz w:val="28"/>
          <w:szCs w:val="28"/>
          <w:lang w:eastAsia="ru-RU"/>
        </w:rPr>
        <w:t>и не изменяется в течении всей процедуры продажи.</w:t>
      </w:r>
    </w:p>
    <w:p w:rsidR="00A714F1" w:rsidRPr="00002004" w:rsidRDefault="00A714F1" w:rsidP="00A714F1">
      <w:pPr>
        <w:spacing w:after="0" w:line="240" w:lineRule="auto"/>
        <w:ind w:right="-142" w:firstLine="743"/>
        <w:jc w:val="both"/>
        <w:rPr>
          <w:rFonts w:ascii="Times New Roman" w:eastAsia="Times New Roman" w:hAnsi="Times New Roman" w:cs="Times New Roman"/>
          <w:sz w:val="28"/>
          <w:szCs w:val="28"/>
        </w:rPr>
      </w:pPr>
      <w:r w:rsidRPr="00002004">
        <w:rPr>
          <w:rFonts w:ascii="Times New Roman" w:eastAsia="Times New Roman" w:hAnsi="Times New Roman" w:cs="Times New Roman"/>
          <w:sz w:val="28"/>
          <w:szCs w:val="28"/>
        </w:rPr>
        <w:t>Задаток для участия в продаже</w:t>
      </w:r>
      <w:r w:rsidR="00095D65">
        <w:rPr>
          <w:rFonts w:ascii="Times New Roman" w:eastAsia="Times New Roman" w:hAnsi="Times New Roman" w:cs="Times New Roman"/>
          <w:sz w:val="28"/>
          <w:szCs w:val="28"/>
        </w:rPr>
        <w:t xml:space="preserve">  20% от начальной цены</w:t>
      </w:r>
      <w:r w:rsidRPr="00002004">
        <w:rPr>
          <w:rFonts w:ascii="Times New Roman" w:eastAsia="Times New Roman" w:hAnsi="Times New Roman" w:cs="Times New Roman"/>
          <w:sz w:val="28"/>
          <w:szCs w:val="28"/>
        </w:rPr>
        <w:t xml:space="preserve"> –</w:t>
      </w:r>
      <w:r w:rsidR="00C07DDE">
        <w:rPr>
          <w:rFonts w:ascii="Times New Roman" w:eastAsia="Times New Roman" w:hAnsi="Times New Roman" w:cs="Times New Roman"/>
          <w:sz w:val="28"/>
          <w:szCs w:val="28"/>
        </w:rPr>
        <w:t>21</w:t>
      </w:r>
      <w:r w:rsidR="00A86824">
        <w:rPr>
          <w:rFonts w:ascii="Times New Roman" w:eastAsia="Times New Roman" w:hAnsi="Times New Roman" w:cs="Times New Roman"/>
          <w:sz w:val="28"/>
          <w:szCs w:val="28"/>
        </w:rPr>
        <w:t xml:space="preserve"> 2</w:t>
      </w:r>
      <w:r w:rsidR="00666BD3">
        <w:rPr>
          <w:rFonts w:ascii="Times New Roman" w:eastAsia="Times New Roman" w:hAnsi="Times New Roman" w:cs="Times New Roman"/>
          <w:sz w:val="28"/>
          <w:szCs w:val="28"/>
        </w:rPr>
        <w:t>00</w:t>
      </w:r>
      <w:r w:rsidR="0057093C">
        <w:rPr>
          <w:rFonts w:ascii="Times New Roman" w:eastAsia="Times New Roman" w:hAnsi="Times New Roman" w:cs="Times New Roman"/>
          <w:sz w:val="28"/>
          <w:szCs w:val="28"/>
        </w:rPr>
        <w:t>,00</w:t>
      </w:r>
      <w:r w:rsidR="00A86824">
        <w:rPr>
          <w:rFonts w:ascii="Times New Roman" w:eastAsia="Times New Roman" w:hAnsi="Times New Roman" w:cs="Times New Roman"/>
          <w:sz w:val="28"/>
          <w:szCs w:val="28"/>
        </w:rPr>
        <w:t xml:space="preserve"> </w:t>
      </w:r>
      <w:r w:rsidRPr="00002004">
        <w:rPr>
          <w:rFonts w:ascii="Times New Roman" w:eastAsia="Times New Roman" w:hAnsi="Times New Roman" w:cs="Times New Roman"/>
          <w:sz w:val="28"/>
          <w:szCs w:val="28"/>
        </w:rPr>
        <w:t>(</w:t>
      </w:r>
      <w:r w:rsidR="00666BD3">
        <w:rPr>
          <w:rFonts w:ascii="Times New Roman" w:eastAsia="Times New Roman" w:hAnsi="Times New Roman" w:cs="Times New Roman"/>
          <w:sz w:val="28"/>
          <w:szCs w:val="28"/>
        </w:rPr>
        <w:t xml:space="preserve">двадцать  </w:t>
      </w:r>
      <w:r w:rsidR="00C07DDE">
        <w:rPr>
          <w:rFonts w:ascii="Times New Roman" w:eastAsia="Times New Roman" w:hAnsi="Times New Roman" w:cs="Times New Roman"/>
          <w:sz w:val="28"/>
          <w:szCs w:val="28"/>
        </w:rPr>
        <w:t>одна тысяча</w:t>
      </w:r>
      <w:r w:rsidR="00A86824">
        <w:rPr>
          <w:rFonts w:ascii="Times New Roman" w:eastAsia="Times New Roman" w:hAnsi="Times New Roman" w:cs="Times New Roman"/>
          <w:sz w:val="28"/>
          <w:szCs w:val="28"/>
        </w:rPr>
        <w:t xml:space="preserve"> двести</w:t>
      </w:r>
      <w:r w:rsidR="00666BD3">
        <w:rPr>
          <w:rFonts w:ascii="Times New Roman" w:eastAsia="Times New Roman" w:hAnsi="Times New Roman" w:cs="Times New Roman"/>
          <w:sz w:val="28"/>
          <w:szCs w:val="28"/>
        </w:rPr>
        <w:t xml:space="preserve">)  </w:t>
      </w:r>
      <w:r w:rsidRPr="00002004">
        <w:rPr>
          <w:rFonts w:ascii="Times New Roman" w:eastAsia="Times New Roman" w:hAnsi="Times New Roman" w:cs="Times New Roman"/>
          <w:sz w:val="28"/>
          <w:szCs w:val="28"/>
        </w:rPr>
        <w:t>рублей 00 копеек.</w:t>
      </w:r>
    </w:p>
    <w:p w:rsidR="00A714F1" w:rsidRDefault="00A714F1" w:rsidP="00A714F1">
      <w:pPr>
        <w:spacing w:after="0" w:line="240" w:lineRule="auto"/>
        <w:ind w:firstLine="743"/>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lang w:eastAsia="ru-RU"/>
        </w:rPr>
        <w:t xml:space="preserve">Ограничения (обременения) имущества: </w:t>
      </w:r>
      <w:r w:rsidR="00DC6BCF">
        <w:rPr>
          <w:rFonts w:ascii="Times New Roman" w:eastAsia="Times New Roman" w:hAnsi="Times New Roman" w:cs="Times New Roman"/>
          <w:sz w:val="28"/>
          <w:szCs w:val="28"/>
          <w:lang w:eastAsia="ru-RU"/>
        </w:rPr>
        <w:t>нет</w:t>
      </w:r>
      <w:r w:rsidRPr="00002004">
        <w:rPr>
          <w:rFonts w:ascii="Times New Roman" w:eastAsia="Times New Roman" w:hAnsi="Times New Roman" w:cs="Times New Roman"/>
          <w:sz w:val="28"/>
          <w:szCs w:val="28"/>
          <w:lang w:eastAsia="ru-RU"/>
        </w:rPr>
        <w:t>.</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Default="00504F64" w:rsidP="00C07DDE">
      <w:pPr>
        <w:shd w:val="clear" w:color="auto" w:fill="FFFFFF"/>
        <w:spacing w:after="0" w:line="240" w:lineRule="auto"/>
        <w:jc w:val="center"/>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xml:space="preserve">3. Сроки, время подачи заявок, проведения </w:t>
      </w:r>
      <w:r w:rsidR="00C07DDE">
        <w:rPr>
          <w:rFonts w:ascii="Times New Roman" w:eastAsia="Times New Roman" w:hAnsi="Times New Roman" w:cs="Times New Roman"/>
          <w:sz w:val="28"/>
          <w:szCs w:val="28"/>
          <w:lang w:eastAsia="ru-RU"/>
        </w:rPr>
        <w:t>продажи имущества посредством публичного предложения</w:t>
      </w:r>
      <w:r w:rsidRPr="00991E0D">
        <w:rPr>
          <w:rFonts w:ascii="Times New Roman" w:eastAsia="Times New Roman" w:hAnsi="Times New Roman" w:cs="Times New Roman"/>
          <w:sz w:val="28"/>
          <w:szCs w:val="28"/>
          <w:lang w:eastAsia="ru-RU"/>
        </w:rPr>
        <w:t>, подведения итогов</w:t>
      </w:r>
      <w:r w:rsidR="00C07DDE">
        <w:rPr>
          <w:rFonts w:ascii="Times New Roman" w:eastAsia="Times New Roman" w:hAnsi="Times New Roman" w:cs="Times New Roman"/>
          <w:sz w:val="28"/>
          <w:szCs w:val="28"/>
          <w:lang w:eastAsia="ru-RU"/>
        </w:rPr>
        <w:t xml:space="preserve"> продажи</w:t>
      </w:r>
      <w:r w:rsidRPr="00991E0D">
        <w:rPr>
          <w:rFonts w:ascii="Times New Roman" w:eastAsia="Times New Roman" w:hAnsi="Times New Roman" w:cs="Times New Roman"/>
          <w:sz w:val="28"/>
          <w:szCs w:val="28"/>
          <w:lang w:eastAsia="ru-RU"/>
        </w:rPr>
        <w:t>.</w:t>
      </w:r>
    </w:p>
    <w:p w:rsidR="00C07DDE" w:rsidRPr="00991E0D" w:rsidRDefault="00C07DDE" w:rsidP="00C07DD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Определить датой начала регистрации на электронной площадке заявок 2</w:t>
      </w:r>
      <w:r w:rsidR="00A86824">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.08.2022, датой окончания регистрации на электронной площадке заявок 2</w:t>
      </w:r>
      <w:r w:rsidR="00A86824">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.09.2022</w:t>
      </w:r>
    </w:p>
    <w:p w:rsidR="00C07DDE" w:rsidRDefault="00C07DDE" w:rsidP="00991E0D">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Определить датой признания претендентов участниками  продажи имущества посредством публичного предложения или в отказе в допуске к участию в продаже имущества – 26.09.2022. </w:t>
      </w:r>
    </w:p>
    <w:p w:rsidR="00C07DDE" w:rsidRDefault="00C07DDE" w:rsidP="00991E0D">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Продажа посредством публичного предложения в электронной форме состоится (дата и в</w:t>
      </w:r>
      <w:r w:rsidR="0099225C">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емя начала приема предложений от участников аукциона</w:t>
      </w:r>
      <w:r w:rsidR="00A52794">
        <w:rPr>
          <w:rFonts w:ascii="Times New Roman" w:eastAsia="Times New Roman" w:hAnsi="Times New Roman" w:cs="Times New Roman"/>
          <w:sz w:val="28"/>
          <w:szCs w:val="28"/>
          <w:lang w:eastAsia="ru-RU"/>
        </w:rPr>
        <w:t>) 28.09.2022 в 10:00 по московскому времени.</w:t>
      </w:r>
    </w:p>
    <w:p w:rsidR="00504F64" w:rsidRPr="00991E0D" w:rsidRDefault="00504F64" w:rsidP="00991E0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xml:space="preserve">Место проведения </w:t>
      </w:r>
      <w:r w:rsidR="00A52794">
        <w:rPr>
          <w:rFonts w:ascii="Times New Roman" w:eastAsia="Times New Roman" w:hAnsi="Times New Roman" w:cs="Times New Roman"/>
          <w:sz w:val="28"/>
          <w:szCs w:val="28"/>
          <w:lang w:eastAsia="ru-RU"/>
        </w:rPr>
        <w:t>продажи посредством публичного предложения</w:t>
      </w:r>
      <w:r w:rsidRPr="00991E0D">
        <w:rPr>
          <w:rFonts w:ascii="Times New Roman" w:eastAsia="Times New Roman" w:hAnsi="Times New Roman" w:cs="Times New Roman"/>
          <w:sz w:val="28"/>
          <w:szCs w:val="28"/>
          <w:lang w:eastAsia="ru-RU"/>
        </w:rPr>
        <w:t>: электронная площадка – универсальная торговая платформа ЗАО «Сбербанк-АСТ», размещенная на сайте </w:t>
      </w:r>
      <w:hyperlink r:id="rId15" w:history="1">
        <w:r w:rsidRPr="00991E0D">
          <w:rPr>
            <w:rFonts w:ascii="Times New Roman" w:eastAsia="Times New Roman" w:hAnsi="Times New Roman" w:cs="Times New Roman"/>
            <w:sz w:val="28"/>
            <w:szCs w:val="28"/>
            <w:u w:val="single"/>
            <w:lang w:eastAsia="ru-RU"/>
          </w:rPr>
          <w:t>http://utp.sberbank-ast.ru</w:t>
        </w:r>
      </w:hyperlink>
      <w:r w:rsidRPr="00991E0D">
        <w:rPr>
          <w:rFonts w:ascii="Times New Roman" w:eastAsia="Times New Roman" w:hAnsi="Times New Roman" w:cs="Times New Roman"/>
          <w:sz w:val="28"/>
          <w:szCs w:val="28"/>
          <w:lang w:eastAsia="ru-RU"/>
        </w:rPr>
        <w:t> в сети Интернет (торговая секция «Приватизация, аренда и продажа прав»).</w:t>
      </w:r>
    </w:p>
    <w:p w:rsidR="00504F64" w:rsidRPr="00991E0D" w:rsidRDefault="00A52794" w:rsidP="00991E0D">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Процедура продажи посредством публичного предложения в электронной форме считается завершенной со времени подписания </w:t>
      </w:r>
      <w:proofErr w:type="gramStart"/>
      <w:r>
        <w:rPr>
          <w:rFonts w:ascii="Times New Roman" w:eastAsia="Times New Roman" w:hAnsi="Times New Roman" w:cs="Times New Roman"/>
          <w:sz w:val="28"/>
          <w:szCs w:val="28"/>
          <w:lang w:eastAsia="ru-RU"/>
        </w:rPr>
        <w:t>продавцом  протокола</w:t>
      </w:r>
      <w:proofErr w:type="gramEnd"/>
      <w:r>
        <w:rPr>
          <w:rFonts w:ascii="Times New Roman" w:eastAsia="Times New Roman" w:hAnsi="Times New Roman" w:cs="Times New Roman"/>
          <w:sz w:val="28"/>
          <w:szCs w:val="28"/>
          <w:lang w:eastAsia="ru-RU"/>
        </w:rPr>
        <w:t xml:space="preserve"> об итогах продажи </w:t>
      </w:r>
      <w:r w:rsidR="00504F64" w:rsidRPr="00991E0D">
        <w:rPr>
          <w:rFonts w:ascii="Times New Roman" w:eastAsia="Times New Roman" w:hAnsi="Times New Roman" w:cs="Times New Roman"/>
          <w:sz w:val="28"/>
          <w:szCs w:val="28"/>
          <w:lang w:eastAsia="ru-RU"/>
        </w:rPr>
        <w:t>.</w:t>
      </w:r>
    </w:p>
    <w:p w:rsidR="00504F64" w:rsidRPr="00991E0D"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w:t>
      </w:r>
    </w:p>
    <w:p w:rsidR="00504F64" w:rsidRPr="00896B28" w:rsidRDefault="00504F64" w:rsidP="00896B28">
      <w:pPr>
        <w:shd w:val="clear" w:color="auto" w:fill="FFFFFF"/>
        <w:spacing w:after="0" w:line="240" w:lineRule="auto"/>
        <w:jc w:val="center"/>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4. Порядок регистрации на Электронной площадке.</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Для обеспечения доступа к участию в </w:t>
      </w:r>
      <w:r w:rsidR="00A52794">
        <w:rPr>
          <w:rFonts w:ascii="Times New Roman" w:eastAsia="Times New Roman" w:hAnsi="Times New Roman" w:cs="Times New Roman"/>
          <w:sz w:val="28"/>
          <w:szCs w:val="28"/>
          <w:lang w:eastAsia="ru-RU"/>
        </w:rPr>
        <w:t xml:space="preserve"> процедуре продажи посредством публичного предложения </w:t>
      </w:r>
      <w:r w:rsidRPr="00896B28">
        <w:rPr>
          <w:rFonts w:ascii="Times New Roman" w:eastAsia="Times New Roman" w:hAnsi="Times New Roman" w:cs="Times New Roman"/>
          <w:sz w:val="28"/>
          <w:szCs w:val="28"/>
          <w:lang w:eastAsia="ru-RU"/>
        </w:rPr>
        <w:t xml:space="preserve"> физическим и юридическим лицам, желающим приобрести государственное или муниципальное имущество (далее – претендентам) необходимо пройти процедуру регистрации на электронной площадке.</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Регистрации на электронной площадке подлежат претенденты, ранее </w:t>
      </w:r>
      <w:r w:rsidRPr="00896B28">
        <w:rPr>
          <w:rFonts w:ascii="Times New Roman" w:eastAsia="Times New Roman" w:hAnsi="Times New Roman" w:cs="Times New Roman"/>
          <w:sz w:val="28"/>
          <w:szCs w:val="28"/>
          <w:lang w:eastAsia="ru-RU"/>
        </w:rPr>
        <w:br/>
        <w:t>не зарегистрированные на электронной площадке.</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Регистрация на электронной площадке проводится в соответствии с регламентом торговой секции «Приватизация, аренда и продажа прав» универсальной торговой платформы ЗАО «Сбербанк – АСТ» </w:t>
      </w:r>
      <w:hyperlink r:id="rId16" w:history="1">
        <w:r w:rsidRPr="00896B28">
          <w:rPr>
            <w:rFonts w:ascii="Times New Roman" w:eastAsia="Times New Roman" w:hAnsi="Times New Roman" w:cs="Times New Roman"/>
            <w:sz w:val="28"/>
            <w:szCs w:val="28"/>
            <w:u w:val="single"/>
            <w:lang w:eastAsia="ru-RU"/>
          </w:rPr>
          <w:t>http://utp.sberbank-ast.ru/AP/Notice/1027/Instructions</w:t>
        </w:r>
      </w:hyperlink>
      <w:r w:rsidRPr="00896B28">
        <w:rPr>
          <w:rFonts w:ascii="Times New Roman" w:eastAsia="Times New Roman" w:hAnsi="Times New Roman" w:cs="Times New Roman"/>
          <w:sz w:val="28"/>
          <w:szCs w:val="28"/>
          <w:lang w:eastAsia="ru-RU"/>
        </w:rPr>
        <w:t>.</w:t>
      </w:r>
    </w:p>
    <w:p w:rsidR="00504F64" w:rsidRPr="00550797"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Дата и время регистрации претендентов на участие в </w:t>
      </w:r>
      <w:r w:rsidR="00A52794">
        <w:rPr>
          <w:rFonts w:ascii="Times New Roman" w:eastAsia="Times New Roman" w:hAnsi="Times New Roman" w:cs="Times New Roman"/>
          <w:sz w:val="28"/>
          <w:szCs w:val="28"/>
          <w:lang w:eastAsia="ru-RU"/>
        </w:rPr>
        <w:t xml:space="preserve">продаже посредством публичного предложения </w:t>
      </w:r>
      <w:proofErr w:type="gramStart"/>
      <w:r w:rsidR="00A52794">
        <w:rPr>
          <w:rFonts w:ascii="Times New Roman" w:eastAsia="Times New Roman" w:hAnsi="Times New Roman" w:cs="Times New Roman"/>
          <w:sz w:val="28"/>
          <w:szCs w:val="28"/>
          <w:lang w:eastAsia="ru-RU"/>
        </w:rPr>
        <w:t xml:space="preserve">имущества </w:t>
      </w:r>
      <w:r w:rsidRPr="00896B28">
        <w:rPr>
          <w:rFonts w:ascii="Times New Roman" w:eastAsia="Times New Roman" w:hAnsi="Times New Roman" w:cs="Times New Roman"/>
          <w:sz w:val="28"/>
          <w:szCs w:val="28"/>
          <w:lang w:eastAsia="ru-RU"/>
        </w:rPr>
        <w:t xml:space="preserve"> на</w:t>
      </w:r>
      <w:proofErr w:type="gramEnd"/>
      <w:r w:rsidRPr="00896B28">
        <w:rPr>
          <w:rFonts w:ascii="Times New Roman" w:eastAsia="Times New Roman" w:hAnsi="Times New Roman" w:cs="Times New Roman"/>
          <w:sz w:val="28"/>
          <w:szCs w:val="28"/>
          <w:lang w:eastAsia="ru-RU"/>
        </w:rPr>
        <w:t xml:space="preserve"> электронной площадке на сайте в сети Интернет</w:t>
      </w:r>
      <w:r w:rsidRPr="00550797">
        <w:rPr>
          <w:rFonts w:ascii="Times New Roman" w:eastAsia="Times New Roman" w:hAnsi="Times New Roman" w:cs="Times New Roman"/>
          <w:sz w:val="28"/>
          <w:szCs w:val="28"/>
          <w:lang w:eastAsia="ru-RU"/>
        </w:rPr>
        <w:t xml:space="preserve">: c </w:t>
      </w:r>
      <w:r w:rsidR="00A52794">
        <w:rPr>
          <w:rFonts w:ascii="Times New Roman" w:eastAsia="Times New Roman" w:hAnsi="Times New Roman" w:cs="Times New Roman"/>
          <w:sz w:val="28"/>
          <w:szCs w:val="28"/>
          <w:lang w:eastAsia="ru-RU"/>
        </w:rPr>
        <w:t>2</w:t>
      </w:r>
      <w:r w:rsidR="00A86824">
        <w:rPr>
          <w:rFonts w:ascii="Times New Roman" w:eastAsia="Times New Roman" w:hAnsi="Times New Roman" w:cs="Times New Roman"/>
          <w:sz w:val="28"/>
          <w:szCs w:val="28"/>
          <w:lang w:eastAsia="ru-RU"/>
        </w:rPr>
        <w:t>6</w:t>
      </w:r>
      <w:r w:rsidRPr="00550797">
        <w:rPr>
          <w:rFonts w:ascii="Times New Roman" w:eastAsia="Times New Roman" w:hAnsi="Times New Roman" w:cs="Times New Roman"/>
          <w:sz w:val="28"/>
          <w:szCs w:val="28"/>
          <w:lang w:eastAsia="ru-RU"/>
        </w:rPr>
        <w:t>.</w:t>
      </w:r>
      <w:r w:rsidR="000958B4" w:rsidRPr="00550797">
        <w:rPr>
          <w:rFonts w:ascii="Times New Roman" w:eastAsia="Times New Roman" w:hAnsi="Times New Roman" w:cs="Times New Roman"/>
          <w:sz w:val="28"/>
          <w:szCs w:val="28"/>
          <w:lang w:eastAsia="ru-RU"/>
        </w:rPr>
        <w:t>0</w:t>
      </w:r>
      <w:r w:rsidR="00A52794">
        <w:rPr>
          <w:rFonts w:ascii="Times New Roman" w:eastAsia="Times New Roman" w:hAnsi="Times New Roman" w:cs="Times New Roman"/>
          <w:sz w:val="28"/>
          <w:szCs w:val="28"/>
          <w:lang w:eastAsia="ru-RU"/>
        </w:rPr>
        <w:t>8</w:t>
      </w:r>
      <w:r w:rsidRPr="00550797">
        <w:rPr>
          <w:rFonts w:ascii="Times New Roman" w:eastAsia="Times New Roman" w:hAnsi="Times New Roman" w:cs="Times New Roman"/>
          <w:sz w:val="28"/>
          <w:szCs w:val="28"/>
          <w:lang w:eastAsia="ru-RU"/>
        </w:rPr>
        <w:t>.20</w:t>
      </w:r>
      <w:r w:rsidR="000958B4" w:rsidRPr="00550797">
        <w:rPr>
          <w:rFonts w:ascii="Times New Roman" w:eastAsia="Times New Roman" w:hAnsi="Times New Roman" w:cs="Times New Roman"/>
          <w:sz w:val="28"/>
          <w:szCs w:val="28"/>
          <w:lang w:eastAsia="ru-RU"/>
        </w:rPr>
        <w:t>2</w:t>
      </w:r>
      <w:r w:rsidR="00A52794">
        <w:rPr>
          <w:rFonts w:ascii="Times New Roman" w:eastAsia="Times New Roman" w:hAnsi="Times New Roman" w:cs="Times New Roman"/>
          <w:sz w:val="28"/>
          <w:szCs w:val="28"/>
          <w:lang w:eastAsia="ru-RU"/>
        </w:rPr>
        <w:t>2</w:t>
      </w:r>
      <w:r w:rsidR="000958B4" w:rsidRPr="00550797">
        <w:rPr>
          <w:rFonts w:ascii="Times New Roman" w:eastAsia="Times New Roman" w:hAnsi="Times New Roman" w:cs="Times New Roman"/>
          <w:sz w:val="28"/>
          <w:szCs w:val="28"/>
          <w:lang w:eastAsia="ru-RU"/>
        </w:rPr>
        <w:t xml:space="preserve">0 </w:t>
      </w:r>
      <w:r w:rsidRPr="00550797">
        <w:rPr>
          <w:rFonts w:ascii="Times New Roman" w:eastAsia="Times New Roman" w:hAnsi="Times New Roman" w:cs="Times New Roman"/>
          <w:sz w:val="28"/>
          <w:szCs w:val="28"/>
          <w:lang w:eastAsia="ru-RU"/>
        </w:rPr>
        <w:t xml:space="preserve"> по</w:t>
      </w:r>
      <w:r w:rsidR="00550797">
        <w:rPr>
          <w:rFonts w:ascii="Times New Roman" w:eastAsia="Times New Roman" w:hAnsi="Times New Roman" w:cs="Times New Roman"/>
          <w:sz w:val="28"/>
          <w:szCs w:val="28"/>
          <w:lang w:eastAsia="ru-RU"/>
        </w:rPr>
        <w:t xml:space="preserve"> </w:t>
      </w:r>
      <w:r w:rsidR="00A52794">
        <w:rPr>
          <w:rFonts w:ascii="Times New Roman" w:eastAsia="Times New Roman" w:hAnsi="Times New Roman" w:cs="Times New Roman"/>
          <w:sz w:val="28"/>
          <w:szCs w:val="28"/>
          <w:lang w:eastAsia="ru-RU"/>
        </w:rPr>
        <w:t>2</w:t>
      </w:r>
      <w:r w:rsidR="00A86824">
        <w:rPr>
          <w:rFonts w:ascii="Times New Roman" w:eastAsia="Times New Roman" w:hAnsi="Times New Roman" w:cs="Times New Roman"/>
          <w:sz w:val="28"/>
          <w:szCs w:val="28"/>
          <w:lang w:eastAsia="ru-RU"/>
        </w:rPr>
        <w:t>0</w:t>
      </w:r>
      <w:r w:rsidRPr="00550797">
        <w:rPr>
          <w:rFonts w:ascii="Times New Roman" w:eastAsia="Times New Roman" w:hAnsi="Times New Roman" w:cs="Times New Roman"/>
          <w:sz w:val="28"/>
          <w:szCs w:val="28"/>
          <w:lang w:eastAsia="ru-RU"/>
        </w:rPr>
        <w:t>.</w:t>
      </w:r>
      <w:r w:rsidR="00A52794">
        <w:rPr>
          <w:rFonts w:ascii="Times New Roman" w:eastAsia="Times New Roman" w:hAnsi="Times New Roman" w:cs="Times New Roman"/>
          <w:sz w:val="28"/>
          <w:szCs w:val="28"/>
          <w:lang w:eastAsia="ru-RU"/>
        </w:rPr>
        <w:t>09</w:t>
      </w:r>
      <w:r w:rsidRPr="00550797">
        <w:rPr>
          <w:rFonts w:ascii="Times New Roman" w:eastAsia="Times New Roman" w:hAnsi="Times New Roman" w:cs="Times New Roman"/>
          <w:sz w:val="28"/>
          <w:szCs w:val="28"/>
          <w:lang w:eastAsia="ru-RU"/>
        </w:rPr>
        <w:t>.20</w:t>
      </w:r>
      <w:r w:rsidR="00A52794">
        <w:rPr>
          <w:rFonts w:ascii="Times New Roman" w:eastAsia="Times New Roman" w:hAnsi="Times New Roman" w:cs="Times New Roman"/>
          <w:sz w:val="28"/>
          <w:szCs w:val="28"/>
          <w:lang w:eastAsia="ru-RU"/>
        </w:rPr>
        <w:t>22</w:t>
      </w:r>
      <w:r w:rsidRPr="00550797">
        <w:rPr>
          <w:rFonts w:ascii="Times New Roman" w:eastAsia="Times New Roman" w:hAnsi="Times New Roman" w:cs="Times New Roman"/>
          <w:sz w:val="28"/>
          <w:szCs w:val="28"/>
          <w:lang w:eastAsia="ru-RU"/>
        </w:rPr>
        <w:t>.</w:t>
      </w:r>
    </w:p>
    <w:p w:rsidR="00504F64" w:rsidRPr="00550797"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50797">
        <w:rPr>
          <w:rFonts w:ascii="Times New Roman" w:eastAsia="Times New Roman" w:hAnsi="Times New Roman" w:cs="Times New Roman"/>
          <w:sz w:val="28"/>
          <w:szCs w:val="28"/>
          <w:lang w:eastAsia="ru-RU"/>
        </w:rPr>
        <w:t> </w:t>
      </w:r>
    </w:p>
    <w:p w:rsidR="00504F64" w:rsidRPr="00896B28" w:rsidRDefault="00504F64" w:rsidP="00896B28">
      <w:pPr>
        <w:shd w:val="clear" w:color="auto" w:fill="FFFFFF"/>
        <w:spacing w:after="0" w:line="240" w:lineRule="auto"/>
        <w:jc w:val="center"/>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5.        Порядок пода</w:t>
      </w:r>
      <w:r w:rsidR="00A52794">
        <w:rPr>
          <w:rFonts w:ascii="Times New Roman" w:eastAsia="Times New Roman" w:hAnsi="Times New Roman" w:cs="Times New Roman"/>
          <w:sz w:val="28"/>
          <w:szCs w:val="28"/>
          <w:lang w:eastAsia="ru-RU"/>
        </w:rPr>
        <w:t>чи заявки на участие в продаже посредством публичного предложения</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Претенденты подают заявку на участие в </w:t>
      </w:r>
      <w:r w:rsidR="00A52794">
        <w:rPr>
          <w:rFonts w:ascii="Times New Roman" w:eastAsia="Times New Roman" w:hAnsi="Times New Roman" w:cs="Times New Roman"/>
          <w:sz w:val="28"/>
          <w:szCs w:val="28"/>
          <w:lang w:eastAsia="ru-RU"/>
        </w:rPr>
        <w:t>продаже</w:t>
      </w:r>
      <w:r w:rsidRPr="00896B28">
        <w:rPr>
          <w:rFonts w:ascii="Times New Roman" w:eastAsia="Times New Roman" w:hAnsi="Times New Roman" w:cs="Times New Roman"/>
          <w:sz w:val="28"/>
          <w:szCs w:val="28"/>
          <w:lang w:eastAsia="ru-RU"/>
        </w:rPr>
        <w:t xml:space="preserve"> в электронной форме. Одно лицо имеет право подать только одну заявку.</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При приеме заявок от претендентов Оператор электронной площадки обеспечивает регистрацию заявок и прилагаемых к ним документов в журнале приема </w:t>
      </w:r>
      <w:r w:rsidRPr="00896B28">
        <w:rPr>
          <w:rFonts w:ascii="Times New Roman" w:eastAsia="Times New Roman" w:hAnsi="Times New Roman" w:cs="Times New Roman"/>
          <w:sz w:val="28"/>
          <w:szCs w:val="28"/>
          <w:lang w:eastAsia="ru-RU"/>
        </w:rPr>
        <w:lastRenderedPageBreak/>
        <w:t>заявок. Каждой заявке присваивается номер и в течение одного часа направляет в Личный кабинет Претендента уведомление о регистрации заявки.</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Одновременно с заявкой претенденты представляют следующие документы:</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1). Физические лица и индивидуальные предприниматели:</w:t>
      </w:r>
    </w:p>
    <w:p w:rsidR="00896B28" w:rsidRPr="00896B28" w:rsidRDefault="00896B28" w:rsidP="00896B28">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96B28">
        <w:rPr>
          <w:rFonts w:ascii="Times New Roman" w:eastAsia="Times New Roman" w:hAnsi="Times New Roman" w:cs="Times New Roman"/>
          <w:sz w:val="28"/>
          <w:szCs w:val="28"/>
          <w:lang w:eastAsia="ru-RU"/>
        </w:rPr>
        <w:t>документ, удостоверя</w:t>
      </w:r>
      <w:r>
        <w:rPr>
          <w:rFonts w:ascii="Times New Roman" w:eastAsia="Times New Roman" w:hAnsi="Times New Roman" w:cs="Times New Roman"/>
          <w:sz w:val="28"/>
          <w:szCs w:val="28"/>
          <w:lang w:eastAsia="ru-RU"/>
        </w:rPr>
        <w:t>ющий личность(</w:t>
      </w:r>
      <w:r w:rsidRPr="00896B28">
        <w:rPr>
          <w:rFonts w:ascii="Times New Roman" w:eastAsia="Times New Roman" w:hAnsi="Times New Roman" w:cs="Times New Roman"/>
          <w:sz w:val="28"/>
          <w:szCs w:val="28"/>
          <w:lang w:eastAsia="ru-RU"/>
        </w:rPr>
        <w:t>представляют копии всех его листов</w:t>
      </w:r>
      <w:r>
        <w:rPr>
          <w:rFonts w:ascii="Times New Roman" w:eastAsia="Times New Roman" w:hAnsi="Times New Roman" w:cs="Times New Roman"/>
          <w:sz w:val="28"/>
          <w:szCs w:val="28"/>
          <w:lang w:eastAsia="ru-RU"/>
        </w:rPr>
        <w:t>)</w:t>
      </w:r>
      <w:r w:rsidRPr="00896B28">
        <w:rPr>
          <w:rFonts w:ascii="Times New Roman" w:eastAsia="Times New Roman" w:hAnsi="Times New Roman" w:cs="Times New Roman"/>
          <w:sz w:val="28"/>
          <w:szCs w:val="28"/>
          <w:lang w:eastAsia="ru-RU"/>
        </w:rPr>
        <w:t>;</w:t>
      </w:r>
    </w:p>
    <w:p w:rsidR="00896B28" w:rsidRPr="00896B28" w:rsidRDefault="00896B28" w:rsidP="00896B28">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подачи заявки представителем претендента предъявляется надлежащим образом оформленная доверенность.</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2). Юридические лица:</w:t>
      </w:r>
    </w:p>
    <w:p w:rsidR="00504F64" w:rsidRPr="00896B28" w:rsidRDefault="00504F64" w:rsidP="00B5444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заверенные копии учредительных документов;</w:t>
      </w:r>
    </w:p>
    <w:p w:rsidR="00504F64" w:rsidRPr="00896B28" w:rsidRDefault="00504F64" w:rsidP="00B5444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(в случае наличия) и подписанное его руководителем письмо);</w:t>
      </w:r>
    </w:p>
    <w:p w:rsidR="00504F64" w:rsidRPr="00896B28" w:rsidRDefault="00504F64" w:rsidP="00B5444A">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04F64" w:rsidRPr="00896B28" w:rsidRDefault="00504F64" w:rsidP="00B5444A">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если от имени претендента действует его представитель по доверенности, прилагается копия всех страниц документа, удостоверяющего личность представителя Претендента.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Подача заявки осуществляется только посредством интерфейса электронной площадки </w:t>
      </w:r>
      <w:hyperlink r:id="rId17" w:history="1">
        <w:r w:rsidRPr="00896B28">
          <w:rPr>
            <w:rFonts w:ascii="Times New Roman" w:eastAsia="Times New Roman" w:hAnsi="Times New Roman" w:cs="Times New Roman"/>
            <w:sz w:val="28"/>
            <w:szCs w:val="28"/>
            <w:u w:val="single"/>
            <w:lang w:eastAsia="ru-RU"/>
          </w:rPr>
          <w:t>http://utp.sberbank-ast.ru</w:t>
        </w:r>
      </w:hyperlink>
      <w:r w:rsidRPr="00896B28">
        <w:rPr>
          <w:rFonts w:ascii="Times New Roman" w:eastAsia="Times New Roman" w:hAnsi="Times New Roman" w:cs="Times New Roman"/>
          <w:sz w:val="28"/>
          <w:szCs w:val="28"/>
          <w:lang w:eastAsia="ru-RU"/>
        </w:rPr>
        <w:t> (торговая секция «Приватизация, аренда и продажа прав») из личного кабинета претендента.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Одно лицо имеет право подать только одну заявку на один объект приватизации.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При приеме заявок от претендентов организатор обеспечивает конфиденциальность данных о претендентах, за исключением случая направления электронных документов продавцу;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продавца к заявкам и документам, до момента размещения на электронной площадке информации об итогах приема заявок (определения участников).</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lastRenderedPageBreak/>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Продавец вправе:</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 отказаться от проведения </w:t>
      </w:r>
      <w:r w:rsidR="007B6140">
        <w:rPr>
          <w:rFonts w:ascii="Times New Roman" w:eastAsia="Times New Roman" w:hAnsi="Times New Roman" w:cs="Times New Roman"/>
          <w:sz w:val="28"/>
          <w:szCs w:val="28"/>
          <w:lang w:eastAsia="ru-RU"/>
        </w:rPr>
        <w:t>продажи</w:t>
      </w:r>
      <w:r w:rsidRPr="00896B28">
        <w:rPr>
          <w:rFonts w:ascii="Times New Roman" w:eastAsia="Times New Roman" w:hAnsi="Times New Roman" w:cs="Times New Roman"/>
          <w:sz w:val="28"/>
          <w:szCs w:val="28"/>
          <w:lang w:eastAsia="ru-RU"/>
        </w:rPr>
        <w:t xml:space="preserve"> в любое время, но не позднее, чем за три дня до наступления даты его проведения.</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При этом задатки возвращаются заявителям в течение 5 (пяти) дней с даты публикации извещения об отказе от проведения </w:t>
      </w:r>
      <w:r w:rsidR="007B6140">
        <w:rPr>
          <w:rFonts w:ascii="Times New Roman" w:eastAsia="Times New Roman" w:hAnsi="Times New Roman" w:cs="Times New Roman"/>
          <w:sz w:val="28"/>
          <w:szCs w:val="28"/>
          <w:lang w:eastAsia="ru-RU"/>
        </w:rPr>
        <w:t>продажи</w:t>
      </w:r>
      <w:r w:rsidRPr="00896B28">
        <w:rPr>
          <w:rFonts w:ascii="Times New Roman" w:eastAsia="Times New Roman" w:hAnsi="Times New Roman" w:cs="Times New Roman"/>
          <w:sz w:val="28"/>
          <w:szCs w:val="28"/>
          <w:lang w:eastAsia="ru-RU"/>
        </w:rPr>
        <w:t xml:space="preserve"> на официальных сайтах торгов, электронной площадке.</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принять решение о внесении изменений в информационное сообщение и (или) документацию об аукционе не позднее, чем за 3 (три) дня до даты окончания срока подачи заявок на участие в аукционе.</w:t>
      </w:r>
    </w:p>
    <w:p w:rsidR="00504F64" w:rsidRPr="00896B28"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504F64" w:rsidRPr="00896B28"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 При этом Продавец не несет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716193"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6. Размер задатка, срок и порядок его внесения, необходимые </w:t>
      </w:r>
    </w:p>
    <w:p w:rsidR="00504F64"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реквизиты сч</w:t>
      </w:r>
      <w:r w:rsidR="00716193">
        <w:rPr>
          <w:rFonts w:ascii="Times New Roman" w:eastAsia="Times New Roman" w:hAnsi="Times New Roman" w:cs="Times New Roman"/>
          <w:sz w:val="28"/>
          <w:szCs w:val="28"/>
          <w:lang w:eastAsia="ru-RU"/>
        </w:rPr>
        <w:t>етов и порядок возврата задатка</w:t>
      </w:r>
    </w:p>
    <w:p w:rsidR="00716193" w:rsidRPr="00716193" w:rsidRDefault="00716193" w:rsidP="00716193">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Информационное </w:t>
      </w:r>
      <w:r w:rsidR="00A52794">
        <w:rPr>
          <w:rFonts w:ascii="Times New Roman" w:eastAsia="Times New Roman" w:hAnsi="Times New Roman" w:cs="Times New Roman"/>
          <w:sz w:val="28"/>
          <w:szCs w:val="28"/>
          <w:lang w:eastAsia="ru-RU"/>
        </w:rPr>
        <w:t xml:space="preserve">сообщение о проведении </w:t>
      </w:r>
      <w:r w:rsidRPr="00716193">
        <w:rPr>
          <w:rFonts w:ascii="Times New Roman" w:eastAsia="Times New Roman" w:hAnsi="Times New Roman" w:cs="Times New Roman"/>
          <w:sz w:val="28"/>
          <w:szCs w:val="28"/>
          <w:lang w:eastAsia="ru-RU"/>
        </w:rPr>
        <w:t>продаж</w:t>
      </w:r>
      <w:r w:rsidR="00A52794">
        <w:rPr>
          <w:rFonts w:ascii="Times New Roman" w:eastAsia="Times New Roman" w:hAnsi="Times New Roman" w:cs="Times New Roman"/>
          <w:sz w:val="28"/>
          <w:szCs w:val="28"/>
          <w:lang w:eastAsia="ru-RU"/>
        </w:rPr>
        <w:t>и</w:t>
      </w:r>
      <w:r w:rsidRPr="00716193">
        <w:rPr>
          <w:rFonts w:ascii="Times New Roman" w:eastAsia="Times New Roman" w:hAnsi="Times New Roman" w:cs="Times New Roman"/>
          <w:sz w:val="28"/>
          <w:szCs w:val="28"/>
          <w:lang w:eastAsia="ru-RU"/>
        </w:rPr>
        <w:t xml:space="preserve"> имущества </w:t>
      </w:r>
      <w:r w:rsidR="00A52794">
        <w:rPr>
          <w:rFonts w:ascii="Times New Roman" w:eastAsia="Times New Roman" w:hAnsi="Times New Roman" w:cs="Times New Roman"/>
          <w:sz w:val="28"/>
          <w:szCs w:val="28"/>
          <w:lang w:eastAsia="ru-RU"/>
        </w:rPr>
        <w:t xml:space="preserve"> посредством публичного предложения </w:t>
      </w:r>
      <w:r w:rsidRPr="00716193">
        <w:rPr>
          <w:rFonts w:ascii="Times New Roman" w:eastAsia="Times New Roman" w:hAnsi="Times New Roman" w:cs="Times New Roman"/>
          <w:sz w:val="28"/>
          <w:szCs w:val="28"/>
          <w:lang w:eastAsia="ru-RU"/>
        </w:rPr>
        <w:t xml:space="preserve">и условиях его проведения являются условиями публичной оферты в соответствии со статьей 437 Гражданского кодекса Российской Федерации. </w:t>
      </w:r>
      <w:r w:rsidRPr="00716193">
        <w:rPr>
          <w:rFonts w:ascii="Times New Roman" w:eastAsia="Times New Roman" w:hAnsi="Times New Roman" w:cs="Times New Roman"/>
          <w:sz w:val="28"/>
          <w:szCs w:val="28"/>
          <w:lang w:eastAsia="ru-RU"/>
        </w:rPr>
        <w:lastRenderedPageBreak/>
        <w:t>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Документом, подтверждающим поступление задатка на счет Продавца, является выписка со счета продавца.</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Для участия в аукционе Претенденты перечисляют задаток в размере 20 % (процентов) начальной цены продажи имущества, указанной в информационном сообщении в счет обеспечения оплаты приобретаемого имущества. Перечисление задатка для участия в аукционе и возврат задатка осуществляются с учетом особенностей, установленных регламентом электронной площадки </w:t>
      </w:r>
      <w:hyperlink r:id="rId18" w:history="1">
        <w:r w:rsidRPr="00716193">
          <w:rPr>
            <w:rFonts w:ascii="Times New Roman" w:eastAsia="Times New Roman" w:hAnsi="Times New Roman" w:cs="Times New Roman"/>
            <w:sz w:val="28"/>
            <w:szCs w:val="28"/>
            <w:u w:val="single"/>
            <w:lang w:eastAsia="ru-RU"/>
          </w:rPr>
          <w:t>http://utp.sberbank-ast.ru</w:t>
        </w:r>
      </w:hyperlink>
      <w:r w:rsidRPr="00716193">
        <w:rPr>
          <w:rFonts w:ascii="Times New Roman" w:eastAsia="Times New Roman" w:hAnsi="Times New Roman" w:cs="Times New Roman"/>
          <w:sz w:val="28"/>
          <w:szCs w:val="28"/>
          <w:lang w:eastAsia="ru-RU"/>
        </w:rPr>
        <w:t>.</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Задаток перечисляется на реквизиты оператора электронной площадки (</w:t>
      </w:r>
      <w:hyperlink r:id="rId19" w:history="1">
        <w:r w:rsidR="00525479" w:rsidRPr="00C77CCC">
          <w:rPr>
            <w:rStyle w:val="a4"/>
            <w:rFonts w:ascii="Times New Roman" w:eastAsia="Times New Roman" w:hAnsi="Times New Roman" w:cs="Times New Roman"/>
            <w:sz w:val="28"/>
            <w:szCs w:val="28"/>
            <w:lang w:eastAsia="ru-RU"/>
          </w:rPr>
          <w:t>http://utp.sberbank-ast.ru/AP/Notice/653/Requisites)^</w:t>
        </w:r>
      </w:hyperlink>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Получатель:</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Наименование: ЗАО «Сбербанк-АСТ»</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ИНН 7707308480</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КПП 770701001</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Расчетный счет: 40702810300020038047</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Банк Получателя:</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ПАО «СБЕРБАНК РОССИИ» Г.МОСКВА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БИК: 044525225</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716193">
        <w:rPr>
          <w:rFonts w:ascii="Times New Roman" w:eastAsia="Times New Roman" w:hAnsi="Times New Roman" w:cs="Times New Roman"/>
          <w:sz w:val="28"/>
          <w:szCs w:val="28"/>
          <w:lang w:eastAsia="ru-RU"/>
        </w:rPr>
        <w:t>Кор.счет</w:t>
      </w:r>
      <w:proofErr w:type="spellEnd"/>
      <w:r w:rsidRPr="00716193">
        <w:rPr>
          <w:rFonts w:ascii="Times New Roman" w:eastAsia="Times New Roman" w:hAnsi="Times New Roman" w:cs="Times New Roman"/>
          <w:sz w:val="28"/>
          <w:szCs w:val="28"/>
          <w:lang w:eastAsia="ru-RU"/>
        </w:rPr>
        <w:t>: 30101810400000000225</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Назначение платежа – задаток для участия в электронном </w:t>
      </w:r>
      <w:r w:rsidR="008F6BF6">
        <w:rPr>
          <w:rFonts w:ascii="Times New Roman" w:eastAsia="Times New Roman" w:hAnsi="Times New Roman" w:cs="Times New Roman"/>
          <w:sz w:val="28"/>
          <w:szCs w:val="28"/>
          <w:lang w:eastAsia="ru-RU"/>
        </w:rPr>
        <w:t>аукционе 28</w:t>
      </w:r>
      <w:r w:rsidR="00716193" w:rsidRPr="005B66FD">
        <w:rPr>
          <w:rFonts w:ascii="Times New Roman" w:eastAsia="Times New Roman" w:hAnsi="Times New Roman" w:cs="Times New Roman"/>
          <w:sz w:val="28"/>
          <w:szCs w:val="28"/>
          <w:lang w:eastAsia="ru-RU"/>
        </w:rPr>
        <w:t>.</w:t>
      </w:r>
      <w:r w:rsidR="008F6BF6">
        <w:rPr>
          <w:rFonts w:ascii="Times New Roman" w:eastAsia="Times New Roman" w:hAnsi="Times New Roman" w:cs="Times New Roman"/>
          <w:sz w:val="28"/>
          <w:szCs w:val="28"/>
          <w:lang w:eastAsia="ru-RU"/>
        </w:rPr>
        <w:t>09.2022</w:t>
      </w:r>
      <w:r w:rsidR="00716193">
        <w:rPr>
          <w:rFonts w:ascii="Times New Roman" w:eastAsia="Times New Roman" w:hAnsi="Times New Roman" w:cs="Times New Roman"/>
          <w:sz w:val="28"/>
          <w:szCs w:val="28"/>
          <w:lang w:eastAsia="ru-RU"/>
        </w:rPr>
        <w:br/>
        <w:t>по лоту №1</w:t>
      </w:r>
      <w:r w:rsidRPr="00716193">
        <w:rPr>
          <w:rFonts w:ascii="Times New Roman" w:eastAsia="Times New Roman" w:hAnsi="Times New Roman" w:cs="Times New Roman"/>
          <w:sz w:val="28"/>
          <w:szCs w:val="28"/>
          <w:lang w:eastAsia="ru-RU"/>
        </w:rPr>
        <w:t>.</w:t>
      </w:r>
    </w:p>
    <w:p w:rsidR="00504F64" w:rsidRPr="0099225C" w:rsidRDefault="00504F64" w:rsidP="00716193">
      <w:pPr>
        <w:shd w:val="clear" w:color="auto" w:fill="FFFFFF"/>
        <w:spacing w:after="0" w:line="240" w:lineRule="auto"/>
        <w:ind w:firstLine="709"/>
        <w:jc w:val="both"/>
        <w:rPr>
          <w:rFonts w:ascii="Times New Roman" w:eastAsia="Times New Roman" w:hAnsi="Times New Roman" w:cs="Times New Roman"/>
          <w:color w:val="FF0000"/>
          <w:sz w:val="28"/>
          <w:szCs w:val="28"/>
          <w:lang w:eastAsia="ru-RU"/>
        </w:rPr>
      </w:pPr>
      <w:r w:rsidRPr="00653EFF">
        <w:rPr>
          <w:rFonts w:ascii="Times New Roman" w:eastAsia="Times New Roman" w:hAnsi="Times New Roman" w:cs="Times New Roman"/>
          <w:sz w:val="28"/>
          <w:szCs w:val="28"/>
          <w:highlight w:val="yellow"/>
          <w:lang w:eastAsia="ru-RU"/>
        </w:rPr>
        <w:t>Срок</w:t>
      </w:r>
      <w:r w:rsidRPr="00716193">
        <w:rPr>
          <w:rFonts w:ascii="Times New Roman" w:eastAsia="Times New Roman" w:hAnsi="Times New Roman" w:cs="Times New Roman"/>
          <w:sz w:val="28"/>
          <w:szCs w:val="28"/>
          <w:lang w:eastAsia="ru-RU"/>
        </w:rPr>
        <w:t xml:space="preserve"> внесения задатка, т.е. поступления суммы задатка на счет Оператора: c </w:t>
      </w:r>
      <w:r w:rsidR="004B714A">
        <w:rPr>
          <w:rFonts w:ascii="Times New Roman" w:eastAsia="Times New Roman" w:hAnsi="Times New Roman" w:cs="Times New Roman"/>
          <w:color w:val="FF0000"/>
          <w:sz w:val="28"/>
          <w:szCs w:val="28"/>
          <w:lang w:eastAsia="ru-RU"/>
        </w:rPr>
        <w:t>26</w:t>
      </w:r>
      <w:r w:rsidRPr="0099225C">
        <w:rPr>
          <w:rFonts w:ascii="Times New Roman" w:eastAsia="Times New Roman" w:hAnsi="Times New Roman" w:cs="Times New Roman"/>
          <w:color w:val="FF0000"/>
          <w:sz w:val="28"/>
          <w:szCs w:val="28"/>
          <w:lang w:eastAsia="ru-RU"/>
        </w:rPr>
        <w:t>.</w:t>
      </w:r>
      <w:r w:rsidR="008F6BF6" w:rsidRPr="0099225C">
        <w:rPr>
          <w:rFonts w:ascii="Times New Roman" w:eastAsia="Times New Roman" w:hAnsi="Times New Roman" w:cs="Times New Roman"/>
          <w:color w:val="FF0000"/>
          <w:sz w:val="28"/>
          <w:szCs w:val="28"/>
          <w:lang w:eastAsia="ru-RU"/>
        </w:rPr>
        <w:t>08</w:t>
      </w:r>
      <w:r w:rsidR="00C8309E" w:rsidRPr="0099225C">
        <w:rPr>
          <w:rFonts w:ascii="Times New Roman" w:eastAsia="Times New Roman" w:hAnsi="Times New Roman" w:cs="Times New Roman"/>
          <w:color w:val="FF0000"/>
          <w:sz w:val="28"/>
          <w:szCs w:val="28"/>
          <w:lang w:eastAsia="ru-RU"/>
        </w:rPr>
        <w:t>.20</w:t>
      </w:r>
      <w:r w:rsidR="008F6BF6" w:rsidRPr="0099225C">
        <w:rPr>
          <w:rFonts w:ascii="Times New Roman" w:eastAsia="Times New Roman" w:hAnsi="Times New Roman" w:cs="Times New Roman"/>
          <w:color w:val="FF0000"/>
          <w:sz w:val="28"/>
          <w:szCs w:val="28"/>
          <w:lang w:eastAsia="ru-RU"/>
        </w:rPr>
        <w:t>22</w:t>
      </w:r>
      <w:r w:rsidR="00C8309E" w:rsidRPr="0099225C">
        <w:rPr>
          <w:rFonts w:ascii="Times New Roman" w:eastAsia="Times New Roman" w:hAnsi="Times New Roman" w:cs="Times New Roman"/>
          <w:color w:val="FF0000"/>
          <w:sz w:val="28"/>
          <w:szCs w:val="28"/>
          <w:lang w:eastAsia="ru-RU"/>
        </w:rPr>
        <w:t xml:space="preserve"> по</w:t>
      </w:r>
      <w:r w:rsidR="00BA3572" w:rsidRPr="0099225C">
        <w:rPr>
          <w:rFonts w:ascii="Times New Roman" w:eastAsia="Times New Roman" w:hAnsi="Times New Roman" w:cs="Times New Roman"/>
          <w:color w:val="FF0000"/>
          <w:sz w:val="28"/>
          <w:szCs w:val="28"/>
          <w:lang w:eastAsia="ru-RU"/>
        </w:rPr>
        <w:t xml:space="preserve"> 17:00 (МСК)</w:t>
      </w:r>
      <w:r w:rsidR="004B714A">
        <w:rPr>
          <w:rFonts w:ascii="Times New Roman" w:eastAsia="Times New Roman" w:hAnsi="Times New Roman" w:cs="Times New Roman"/>
          <w:color w:val="FF0000"/>
          <w:sz w:val="28"/>
          <w:szCs w:val="28"/>
          <w:lang w:eastAsia="ru-RU"/>
        </w:rPr>
        <w:t xml:space="preserve"> 20</w:t>
      </w:r>
      <w:r w:rsidRPr="0099225C">
        <w:rPr>
          <w:rFonts w:ascii="Times New Roman" w:eastAsia="Times New Roman" w:hAnsi="Times New Roman" w:cs="Times New Roman"/>
          <w:color w:val="FF0000"/>
          <w:sz w:val="28"/>
          <w:szCs w:val="28"/>
          <w:lang w:eastAsia="ru-RU"/>
        </w:rPr>
        <w:t>.</w:t>
      </w:r>
      <w:r w:rsidR="008F6BF6" w:rsidRPr="0099225C">
        <w:rPr>
          <w:rFonts w:ascii="Times New Roman" w:eastAsia="Times New Roman" w:hAnsi="Times New Roman" w:cs="Times New Roman"/>
          <w:color w:val="FF0000"/>
          <w:sz w:val="28"/>
          <w:szCs w:val="28"/>
          <w:lang w:eastAsia="ru-RU"/>
        </w:rPr>
        <w:t>09</w:t>
      </w:r>
      <w:r w:rsidRPr="0099225C">
        <w:rPr>
          <w:rFonts w:ascii="Times New Roman" w:eastAsia="Times New Roman" w:hAnsi="Times New Roman" w:cs="Times New Roman"/>
          <w:color w:val="FF0000"/>
          <w:sz w:val="28"/>
          <w:szCs w:val="28"/>
          <w:lang w:eastAsia="ru-RU"/>
        </w:rPr>
        <w:t>.20</w:t>
      </w:r>
      <w:r w:rsidR="008F6BF6" w:rsidRPr="0099225C">
        <w:rPr>
          <w:rFonts w:ascii="Times New Roman" w:eastAsia="Times New Roman" w:hAnsi="Times New Roman" w:cs="Times New Roman"/>
          <w:color w:val="FF0000"/>
          <w:sz w:val="28"/>
          <w:szCs w:val="28"/>
          <w:lang w:eastAsia="ru-RU"/>
        </w:rPr>
        <w:t>22</w:t>
      </w:r>
      <w:r w:rsidRPr="0099225C">
        <w:rPr>
          <w:rFonts w:ascii="Times New Roman" w:eastAsia="Times New Roman" w:hAnsi="Times New Roman" w:cs="Times New Roman"/>
          <w:color w:val="FF0000"/>
          <w:sz w:val="28"/>
          <w:szCs w:val="28"/>
          <w:lang w:eastAsia="ru-RU"/>
        </w:rPr>
        <w:t>.</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Порядок возврата задатка: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Лицам, перечислившим задаток для участия в </w:t>
      </w:r>
      <w:r w:rsidR="008F6BF6">
        <w:rPr>
          <w:rFonts w:ascii="Times New Roman" w:eastAsia="Times New Roman" w:hAnsi="Times New Roman" w:cs="Times New Roman"/>
          <w:sz w:val="28"/>
          <w:szCs w:val="28"/>
          <w:lang w:eastAsia="ru-RU"/>
        </w:rPr>
        <w:t>продаже</w:t>
      </w:r>
      <w:r w:rsidRPr="00716193">
        <w:rPr>
          <w:rFonts w:ascii="Times New Roman" w:eastAsia="Times New Roman" w:hAnsi="Times New Roman" w:cs="Times New Roman"/>
          <w:sz w:val="28"/>
          <w:szCs w:val="28"/>
          <w:lang w:eastAsia="ru-RU"/>
        </w:rPr>
        <w:t>, денежные средства возвращаются в следующем порядке:</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участникам </w:t>
      </w:r>
      <w:r w:rsidR="008F6BF6">
        <w:rPr>
          <w:rFonts w:ascii="Times New Roman" w:eastAsia="Times New Roman" w:hAnsi="Times New Roman" w:cs="Times New Roman"/>
          <w:sz w:val="28"/>
          <w:szCs w:val="28"/>
          <w:lang w:eastAsia="ru-RU"/>
        </w:rPr>
        <w:t>продажи</w:t>
      </w:r>
      <w:r w:rsidRPr="00716193">
        <w:rPr>
          <w:rFonts w:ascii="Times New Roman" w:eastAsia="Times New Roman" w:hAnsi="Times New Roman" w:cs="Times New Roman"/>
          <w:sz w:val="28"/>
          <w:szCs w:val="28"/>
          <w:lang w:eastAsia="ru-RU"/>
        </w:rPr>
        <w:t>, за исключением его победителя, - в течение 5 (пяти) календарных дней со дня подведения итогов аукциона;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претендентам, не допущенным к участию в </w:t>
      </w:r>
      <w:r w:rsidR="008F6BF6">
        <w:rPr>
          <w:rFonts w:ascii="Times New Roman" w:eastAsia="Times New Roman" w:hAnsi="Times New Roman" w:cs="Times New Roman"/>
          <w:sz w:val="28"/>
          <w:szCs w:val="28"/>
          <w:lang w:eastAsia="ru-RU"/>
        </w:rPr>
        <w:t>прод</w:t>
      </w:r>
      <w:r w:rsidR="001B7706">
        <w:rPr>
          <w:rFonts w:ascii="Times New Roman" w:eastAsia="Times New Roman" w:hAnsi="Times New Roman" w:cs="Times New Roman"/>
          <w:sz w:val="28"/>
          <w:szCs w:val="28"/>
          <w:lang w:eastAsia="ru-RU"/>
        </w:rPr>
        <w:t>а</w:t>
      </w:r>
      <w:r w:rsidR="008F6BF6">
        <w:rPr>
          <w:rFonts w:ascii="Times New Roman" w:eastAsia="Times New Roman" w:hAnsi="Times New Roman" w:cs="Times New Roman"/>
          <w:sz w:val="28"/>
          <w:szCs w:val="28"/>
          <w:lang w:eastAsia="ru-RU"/>
        </w:rPr>
        <w:t>же</w:t>
      </w:r>
      <w:r w:rsidRPr="00716193">
        <w:rPr>
          <w:rFonts w:ascii="Times New Roman" w:eastAsia="Times New Roman" w:hAnsi="Times New Roman" w:cs="Times New Roman"/>
          <w:sz w:val="28"/>
          <w:szCs w:val="28"/>
          <w:lang w:eastAsia="ru-RU"/>
        </w:rPr>
        <w:t xml:space="preserve">, - в течение 5 (пяти)  календарных дней со дня подписания протокола о признании претендентов участниками </w:t>
      </w:r>
      <w:r w:rsidR="008F6BF6">
        <w:rPr>
          <w:rFonts w:ascii="Times New Roman" w:eastAsia="Times New Roman" w:hAnsi="Times New Roman" w:cs="Times New Roman"/>
          <w:sz w:val="28"/>
          <w:szCs w:val="28"/>
          <w:lang w:eastAsia="ru-RU"/>
        </w:rPr>
        <w:t>продажи посредством публичного предложения</w:t>
      </w:r>
      <w:r w:rsidRPr="00716193">
        <w:rPr>
          <w:rFonts w:ascii="Times New Roman" w:eastAsia="Times New Roman" w:hAnsi="Times New Roman" w:cs="Times New Roman"/>
          <w:sz w:val="28"/>
          <w:szCs w:val="28"/>
          <w:lang w:eastAsia="ru-RU"/>
        </w:rPr>
        <w:t>;</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w:t>
      </w:r>
      <w:r w:rsidR="00716193">
        <w:rPr>
          <w:rFonts w:ascii="Times New Roman" w:eastAsia="Times New Roman" w:hAnsi="Times New Roman" w:cs="Times New Roman"/>
          <w:sz w:val="28"/>
          <w:szCs w:val="28"/>
          <w:lang w:eastAsia="ru-RU"/>
        </w:rPr>
        <w:t>возврату в срок не позднее чем </w:t>
      </w:r>
      <w:r w:rsidRPr="00716193">
        <w:rPr>
          <w:rFonts w:ascii="Times New Roman" w:eastAsia="Times New Roman" w:hAnsi="Times New Roman" w:cs="Times New Roman"/>
          <w:sz w:val="28"/>
          <w:szCs w:val="28"/>
          <w:lang w:eastAsia="ru-RU"/>
        </w:rPr>
        <w:t>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504F64" w:rsidRPr="00716193" w:rsidRDefault="00504F64" w:rsidP="00716193">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Задаток, перечисленный победителем </w:t>
      </w:r>
      <w:r w:rsidR="008F6BF6">
        <w:rPr>
          <w:rFonts w:ascii="Times New Roman" w:eastAsia="Times New Roman" w:hAnsi="Times New Roman" w:cs="Times New Roman"/>
          <w:sz w:val="28"/>
          <w:szCs w:val="28"/>
          <w:lang w:eastAsia="ru-RU"/>
        </w:rPr>
        <w:t xml:space="preserve">продажи посредством публичного </w:t>
      </w:r>
      <w:proofErr w:type="spellStart"/>
      <w:r w:rsidR="008F6BF6">
        <w:rPr>
          <w:rFonts w:ascii="Times New Roman" w:eastAsia="Times New Roman" w:hAnsi="Times New Roman" w:cs="Times New Roman"/>
          <w:sz w:val="28"/>
          <w:szCs w:val="28"/>
          <w:lang w:eastAsia="ru-RU"/>
        </w:rPr>
        <w:t>предложния</w:t>
      </w:r>
      <w:proofErr w:type="spellEnd"/>
      <w:r w:rsidRPr="00716193">
        <w:rPr>
          <w:rFonts w:ascii="Times New Roman" w:eastAsia="Times New Roman" w:hAnsi="Times New Roman" w:cs="Times New Roman"/>
          <w:sz w:val="28"/>
          <w:szCs w:val="28"/>
          <w:lang w:eastAsia="ru-RU"/>
        </w:rPr>
        <w:t xml:space="preserve"> засчитывается в счет оплаты приобретаемого имущества (в сумму платежа по договору купли-продажи).</w:t>
      </w:r>
    </w:p>
    <w:p w:rsidR="00504F64" w:rsidRPr="00716193" w:rsidRDefault="00504F64" w:rsidP="00716193">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При уклонении или отказе победителя </w:t>
      </w:r>
      <w:r w:rsidR="008F6BF6">
        <w:rPr>
          <w:rFonts w:ascii="Times New Roman" w:eastAsia="Times New Roman" w:hAnsi="Times New Roman" w:cs="Times New Roman"/>
          <w:sz w:val="28"/>
          <w:szCs w:val="28"/>
          <w:lang w:eastAsia="ru-RU"/>
        </w:rPr>
        <w:t>продажи</w:t>
      </w:r>
      <w:r w:rsidRPr="00716193">
        <w:rPr>
          <w:rFonts w:ascii="Times New Roman" w:eastAsia="Times New Roman" w:hAnsi="Times New Roman" w:cs="Times New Roman"/>
          <w:sz w:val="28"/>
          <w:szCs w:val="28"/>
          <w:lang w:eastAsia="ru-RU"/>
        </w:rPr>
        <w:t xml:space="preserve">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w:t>
      </w:r>
    </w:p>
    <w:p w:rsidR="00716193" w:rsidRDefault="00504F64" w:rsidP="00B962C3">
      <w:pPr>
        <w:shd w:val="clear" w:color="auto" w:fill="FFFFFF"/>
        <w:spacing w:after="0" w:line="240" w:lineRule="auto"/>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color w:val="444444"/>
          <w:sz w:val="28"/>
          <w:szCs w:val="28"/>
          <w:lang w:eastAsia="ru-RU"/>
        </w:rPr>
        <w:t> </w:t>
      </w:r>
      <w:r w:rsidRPr="00716193">
        <w:rPr>
          <w:rFonts w:ascii="Times New Roman" w:eastAsia="Times New Roman" w:hAnsi="Times New Roman" w:cs="Times New Roman"/>
          <w:sz w:val="28"/>
          <w:szCs w:val="28"/>
          <w:lang w:eastAsia="ru-RU"/>
        </w:rPr>
        <w:t xml:space="preserve">7. Порядок ознакомления с документацией и информацией об имуществе, </w:t>
      </w:r>
    </w:p>
    <w:p w:rsidR="00504F64"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у</w:t>
      </w:r>
      <w:r w:rsidR="00716193">
        <w:rPr>
          <w:rFonts w:ascii="Times New Roman" w:eastAsia="Times New Roman" w:hAnsi="Times New Roman" w:cs="Times New Roman"/>
          <w:sz w:val="28"/>
          <w:szCs w:val="28"/>
          <w:lang w:eastAsia="ru-RU"/>
        </w:rPr>
        <w:t>словиями договора купли-продажи</w:t>
      </w:r>
    </w:p>
    <w:p w:rsidR="00716193" w:rsidRPr="00716193" w:rsidRDefault="00716193" w:rsidP="00716193">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Информационное сообщение о проведении </w:t>
      </w:r>
      <w:r w:rsidR="008F6BF6">
        <w:rPr>
          <w:rFonts w:ascii="Times New Roman" w:eastAsia="Times New Roman" w:hAnsi="Times New Roman" w:cs="Times New Roman"/>
          <w:sz w:val="28"/>
          <w:szCs w:val="28"/>
          <w:lang w:eastAsia="ru-RU"/>
        </w:rPr>
        <w:t>продажи поср</w:t>
      </w:r>
      <w:r w:rsidR="004B714A">
        <w:rPr>
          <w:rFonts w:ascii="Times New Roman" w:eastAsia="Times New Roman" w:hAnsi="Times New Roman" w:cs="Times New Roman"/>
          <w:sz w:val="28"/>
          <w:szCs w:val="28"/>
          <w:lang w:eastAsia="ru-RU"/>
        </w:rPr>
        <w:t>е</w:t>
      </w:r>
      <w:r w:rsidR="008F6BF6">
        <w:rPr>
          <w:rFonts w:ascii="Times New Roman" w:eastAsia="Times New Roman" w:hAnsi="Times New Roman" w:cs="Times New Roman"/>
          <w:sz w:val="28"/>
          <w:szCs w:val="28"/>
          <w:lang w:eastAsia="ru-RU"/>
        </w:rPr>
        <w:t>дством публичного предложения</w:t>
      </w:r>
      <w:r w:rsidRPr="00716193">
        <w:rPr>
          <w:rFonts w:ascii="Times New Roman" w:eastAsia="Times New Roman" w:hAnsi="Times New Roman" w:cs="Times New Roman"/>
          <w:sz w:val="28"/>
          <w:szCs w:val="28"/>
          <w:lang w:eastAsia="ru-RU"/>
        </w:rPr>
        <w:t xml:space="preserve"> размещается на официальном сайте Российской Федерации для размещения информации о проведении торгов </w:t>
      </w:r>
      <w:hyperlink r:id="rId20" w:history="1">
        <w:r w:rsidRPr="00716193">
          <w:rPr>
            <w:rFonts w:ascii="Times New Roman" w:eastAsia="Times New Roman" w:hAnsi="Times New Roman" w:cs="Times New Roman"/>
            <w:sz w:val="28"/>
            <w:szCs w:val="28"/>
            <w:u w:val="single"/>
            <w:lang w:eastAsia="ru-RU"/>
          </w:rPr>
          <w:t>www.torgi.gov.ru</w:t>
        </w:r>
      </w:hyperlink>
      <w:r w:rsidRPr="00716193">
        <w:rPr>
          <w:rFonts w:ascii="Times New Roman" w:eastAsia="Times New Roman" w:hAnsi="Times New Roman" w:cs="Times New Roman"/>
          <w:sz w:val="28"/>
          <w:szCs w:val="28"/>
          <w:lang w:eastAsia="ru-RU"/>
        </w:rPr>
        <w:t xml:space="preserve">, официальном сайте </w:t>
      </w:r>
      <w:r w:rsidR="00C8309E">
        <w:rPr>
          <w:rFonts w:ascii="Times New Roman" w:eastAsia="Times New Roman" w:hAnsi="Times New Roman" w:cs="Times New Roman"/>
          <w:sz w:val="28"/>
          <w:szCs w:val="28"/>
          <w:lang w:eastAsia="ru-RU"/>
        </w:rPr>
        <w:t>Немского</w:t>
      </w:r>
      <w:r w:rsidR="00657AB3">
        <w:rPr>
          <w:rFonts w:ascii="Times New Roman" w:eastAsia="Times New Roman" w:hAnsi="Times New Roman" w:cs="Times New Roman"/>
          <w:sz w:val="28"/>
          <w:szCs w:val="28"/>
          <w:lang w:eastAsia="ru-RU"/>
        </w:rPr>
        <w:t xml:space="preserve"> </w:t>
      </w:r>
      <w:r w:rsidR="008F6BF6">
        <w:rPr>
          <w:rFonts w:ascii="Times New Roman" w:eastAsia="Times New Roman" w:hAnsi="Times New Roman" w:cs="Times New Roman"/>
          <w:sz w:val="28"/>
          <w:szCs w:val="28"/>
          <w:lang w:eastAsia="ru-RU"/>
        </w:rPr>
        <w:t>муниципального округа</w:t>
      </w:r>
      <w:r w:rsidRPr="00716193">
        <w:rPr>
          <w:rFonts w:ascii="Times New Roman" w:eastAsia="Times New Roman" w:hAnsi="Times New Roman" w:cs="Times New Roman"/>
          <w:sz w:val="28"/>
          <w:szCs w:val="28"/>
          <w:lang w:eastAsia="ru-RU"/>
        </w:rPr>
        <w:t xml:space="preserve"> в информационно-телек</w:t>
      </w:r>
      <w:r w:rsidR="00C8309E">
        <w:rPr>
          <w:rFonts w:ascii="Times New Roman" w:eastAsia="Times New Roman" w:hAnsi="Times New Roman" w:cs="Times New Roman"/>
          <w:sz w:val="28"/>
          <w:szCs w:val="28"/>
          <w:lang w:eastAsia="ru-RU"/>
        </w:rPr>
        <w:t>оммуникационной сети «Интернет»</w:t>
      </w:r>
      <w:r w:rsidRPr="00716193">
        <w:rPr>
          <w:rFonts w:ascii="Times New Roman" w:eastAsia="Times New Roman" w:hAnsi="Times New Roman" w:cs="Times New Roman"/>
          <w:sz w:val="28"/>
          <w:szCs w:val="28"/>
          <w:lang w:eastAsia="ru-RU"/>
        </w:rPr>
        <w:t> и на электронной площадке </w:t>
      </w:r>
      <w:hyperlink r:id="rId21" w:history="1">
        <w:r w:rsidRPr="00716193">
          <w:rPr>
            <w:rFonts w:ascii="Times New Roman" w:eastAsia="Times New Roman" w:hAnsi="Times New Roman" w:cs="Times New Roman"/>
            <w:sz w:val="28"/>
            <w:szCs w:val="28"/>
            <w:u w:val="single"/>
            <w:lang w:eastAsia="ru-RU"/>
          </w:rPr>
          <w:t>http://utp.sberbank-ast.ru</w:t>
        </w:r>
      </w:hyperlink>
      <w:r w:rsidRPr="00716193">
        <w:rPr>
          <w:rFonts w:ascii="Times New Roman" w:eastAsia="Times New Roman" w:hAnsi="Times New Roman" w:cs="Times New Roman"/>
          <w:sz w:val="28"/>
          <w:szCs w:val="28"/>
          <w:lang w:eastAsia="ru-RU"/>
        </w:rPr>
        <w:t>.</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w:t>
      </w:r>
    </w:p>
    <w:p w:rsidR="00504F64" w:rsidRPr="00716193" w:rsidRDefault="004A16BD" w:rsidP="00A43D3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4F64" w:rsidRPr="00716193">
        <w:rPr>
          <w:rFonts w:ascii="Times New Roman" w:eastAsia="Times New Roman" w:hAnsi="Times New Roman" w:cs="Times New Roman"/>
          <w:sz w:val="28"/>
          <w:szCs w:val="28"/>
          <w:lang w:eastAsia="ru-RU"/>
        </w:rPr>
        <w:t>Для осмотра имущества необходимо предварительно позвонить по</w:t>
      </w:r>
      <w:r w:rsidR="00653EFF">
        <w:rPr>
          <w:rFonts w:ascii="Times New Roman" w:eastAsia="Times New Roman" w:hAnsi="Times New Roman" w:cs="Times New Roman"/>
          <w:sz w:val="28"/>
          <w:szCs w:val="28"/>
          <w:lang w:eastAsia="ru-RU"/>
        </w:rPr>
        <w:t xml:space="preserve"> телефону специалистов </w:t>
      </w:r>
      <w:r w:rsidR="00C8309E">
        <w:rPr>
          <w:rFonts w:ascii="Times New Roman" w:eastAsia="Times New Roman" w:hAnsi="Times New Roman" w:cs="Times New Roman"/>
          <w:sz w:val="28"/>
          <w:szCs w:val="28"/>
          <w:lang w:eastAsia="ru-RU"/>
        </w:rPr>
        <w:t>Немского района Кировской области</w:t>
      </w:r>
      <w:r w:rsidR="00504F64" w:rsidRPr="00716193">
        <w:rPr>
          <w:rFonts w:ascii="Times New Roman" w:eastAsia="Times New Roman" w:hAnsi="Times New Roman" w:cs="Times New Roman"/>
          <w:sz w:val="28"/>
          <w:szCs w:val="28"/>
          <w:lang w:eastAsia="ru-RU"/>
        </w:rPr>
        <w:t>: тел. 8(</w:t>
      </w:r>
      <w:r w:rsidR="00C8309E">
        <w:rPr>
          <w:rFonts w:ascii="Times New Roman" w:eastAsia="Times New Roman" w:hAnsi="Times New Roman" w:cs="Times New Roman"/>
          <w:sz w:val="28"/>
          <w:szCs w:val="28"/>
          <w:lang w:eastAsia="ru-RU"/>
        </w:rPr>
        <w:t>83350</w:t>
      </w:r>
      <w:r w:rsidR="00504F64" w:rsidRPr="00716193">
        <w:rPr>
          <w:rFonts w:ascii="Times New Roman" w:eastAsia="Times New Roman" w:hAnsi="Times New Roman" w:cs="Times New Roman"/>
          <w:sz w:val="28"/>
          <w:szCs w:val="28"/>
          <w:lang w:eastAsia="ru-RU"/>
        </w:rPr>
        <w:t xml:space="preserve">) </w:t>
      </w:r>
      <w:r w:rsidR="00C8309E">
        <w:rPr>
          <w:rFonts w:ascii="Times New Roman" w:eastAsia="Times New Roman" w:hAnsi="Times New Roman" w:cs="Times New Roman"/>
          <w:sz w:val="28"/>
          <w:szCs w:val="28"/>
          <w:lang w:eastAsia="ru-RU"/>
        </w:rPr>
        <w:t>2-11-7</w:t>
      </w:r>
      <w:r w:rsidR="00653EFF">
        <w:rPr>
          <w:rFonts w:ascii="Times New Roman" w:eastAsia="Times New Roman" w:hAnsi="Times New Roman" w:cs="Times New Roman"/>
          <w:sz w:val="28"/>
          <w:szCs w:val="28"/>
          <w:lang w:eastAsia="ru-RU"/>
        </w:rPr>
        <w:t>9.</w:t>
      </w:r>
    </w:p>
    <w:p w:rsidR="00504F64" w:rsidRPr="00716193"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В </w:t>
      </w:r>
      <w:r w:rsidR="009D0F46">
        <w:rPr>
          <w:rFonts w:ascii="Times New Roman" w:eastAsia="Times New Roman" w:hAnsi="Times New Roman" w:cs="Times New Roman"/>
          <w:sz w:val="28"/>
          <w:szCs w:val="28"/>
          <w:lang w:eastAsia="ru-RU"/>
        </w:rPr>
        <w:t>администрации Немского</w:t>
      </w:r>
      <w:r w:rsidR="00C054ED">
        <w:rPr>
          <w:rFonts w:ascii="Times New Roman" w:eastAsia="Times New Roman" w:hAnsi="Times New Roman" w:cs="Times New Roman"/>
          <w:sz w:val="28"/>
          <w:szCs w:val="28"/>
          <w:lang w:eastAsia="ru-RU"/>
        </w:rPr>
        <w:t xml:space="preserve"> </w:t>
      </w:r>
      <w:r w:rsidR="00653EFF">
        <w:rPr>
          <w:rFonts w:ascii="Times New Roman" w:eastAsia="Times New Roman" w:hAnsi="Times New Roman" w:cs="Times New Roman"/>
          <w:sz w:val="28"/>
          <w:szCs w:val="28"/>
          <w:lang w:eastAsia="ru-RU"/>
        </w:rPr>
        <w:t xml:space="preserve">района </w:t>
      </w:r>
      <w:r w:rsidRPr="00716193">
        <w:rPr>
          <w:rFonts w:ascii="Times New Roman" w:eastAsia="Times New Roman" w:hAnsi="Times New Roman" w:cs="Times New Roman"/>
          <w:sz w:val="28"/>
          <w:szCs w:val="28"/>
          <w:lang w:eastAsia="ru-RU"/>
        </w:rPr>
        <w:t xml:space="preserve">по адресу: </w:t>
      </w:r>
      <w:r w:rsidR="00514A8B">
        <w:rPr>
          <w:rFonts w:ascii="Times New Roman" w:eastAsia="Times New Roman" w:hAnsi="Times New Roman" w:cs="Times New Roman"/>
          <w:sz w:val="28"/>
          <w:szCs w:val="28"/>
          <w:lang w:eastAsia="ru-RU"/>
        </w:rPr>
        <w:t>Кировская</w:t>
      </w:r>
      <w:r w:rsidRPr="00716193">
        <w:rPr>
          <w:rFonts w:ascii="Times New Roman" w:eastAsia="Times New Roman" w:hAnsi="Times New Roman" w:cs="Times New Roman"/>
          <w:sz w:val="28"/>
          <w:szCs w:val="28"/>
          <w:lang w:eastAsia="ru-RU"/>
        </w:rPr>
        <w:t xml:space="preserve"> область, </w:t>
      </w:r>
      <w:r w:rsidR="009D0F46">
        <w:rPr>
          <w:rFonts w:ascii="Times New Roman" w:eastAsia="Times New Roman" w:hAnsi="Times New Roman" w:cs="Times New Roman"/>
          <w:sz w:val="28"/>
          <w:szCs w:val="28"/>
          <w:lang w:eastAsia="ru-RU"/>
        </w:rPr>
        <w:t>пгт Нема</w:t>
      </w:r>
      <w:r w:rsidRPr="00716193">
        <w:rPr>
          <w:rFonts w:ascii="Times New Roman" w:eastAsia="Times New Roman" w:hAnsi="Times New Roman" w:cs="Times New Roman"/>
          <w:sz w:val="28"/>
          <w:szCs w:val="28"/>
          <w:lang w:eastAsia="ru-RU"/>
        </w:rPr>
        <w:t xml:space="preserve">, ул. </w:t>
      </w:r>
      <w:r w:rsidR="009D0F46">
        <w:rPr>
          <w:rFonts w:ascii="Times New Roman" w:eastAsia="Times New Roman" w:hAnsi="Times New Roman" w:cs="Times New Roman"/>
          <w:sz w:val="28"/>
          <w:szCs w:val="28"/>
          <w:lang w:eastAsia="ru-RU"/>
        </w:rPr>
        <w:t xml:space="preserve">Советская, </w:t>
      </w:r>
      <w:r w:rsidR="00653EFF">
        <w:rPr>
          <w:rFonts w:ascii="Times New Roman" w:eastAsia="Times New Roman" w:hAnsi="Times New Roman" w:cs="Times New Roman"/>
          <w:sz w:val="28"/>
          <w:szCs w:val="28"/>
          <w:lang w:eastAsia="ru-RU"/>
        </w:rPr>
        <w:t>36</w:t>
      </w:r>
      <w:r w:rsidRPr="00716193">
        <w:rPr>
          <w:rFonts w:ascii="Times New Roman" w:eastAsia="Times New Roman" w:hAnsi="Times New Roman" w:cs="Times New Roman"/>
          <w:sz w:val="28"/>
          <w:szCs w:val="28"/>
          <w:lang w:eastAsia="ru-RU"/>
        </w:rPr>
        <w:t>, ежедневно в рабочие дни</w:t>
      </w:r>
      <w:r w:rsidR="00A976EA">
        <w:rPr>
          <w:rFonts w:ascii="Times New Roman" w:eastAsia="Times New Roman" w:hAnsi="Times New Roman" w:cs="Times New Roman"/>
          <w:sz w:val="28"/>
          <w:szCs w:val="28"/>
          <w:lang w:eastAsia="ru-RU"/>
        </w:rPr>
        <w:t xml:space="preserve">: </w:t>
      </w:r>
      <w:proofErr w:type="spellStart"/>
      <w:r w:rsidR="00A976EA">
        <w:rPr>
          <w:rFonts w:ascii="Times New Roman" w:eastAsia="Times New Roman" w:hAnsi="Times New Roman" w:cs="Times New Roman"/>
          <w:sz w:val="28"/>
          <w:szCs w:val="28"/>
          <w:lang w:eastAsia="ru-RU"/>
        </w:rPr>
        <w:t>пон</w:t>
      </w:r>
      <w:r w:rsidR="004A16BD">
        <w:rPr>
          <w:rFonts w:ascii="Times New Roman" w:eastAsia="Times New Roman" w:hAnsi="Times New Roman" w:cs="Times New Roman"/>
          <w:sz w:val="28"/>
          <w:szCs w:val="28"/>
          <w:lang w:eastAsia="ru-RU"/>
        </w:rPr>
        <w:t>е</w:t>
      </w:r>
      <w:r w:rsidR="00A976EA">
        <w:rPr>
          <w:rFonts w:ascii="Times New Roman" w:eastAsia="Times New Roman" w:hAnsi="Times New Roman" w:cs="Times New Roman"/>
          <w:sz w:val="28"/>
          <w:szCs w:val="28"/>
          <w:lang w:eastAsia="ru-RU"/>
        </w:rPr>
        <w:t>д</w:t>
      </w:r>
      <w:proofErr w:type="spellEnd"/>
      <w:r w:rsidR="00A976EA">
        <w:rPr>
          <w:rFonts w:ascii="Times New Roman" w:eastAsia="Times New Roman" w:hAnsi="Times New Roman" w:cs="Times New Roman"/>
          <w:sz w:val="28"/>
          <w:szCs w:val="28"/>
          <w:lang w:eastAsia="ru-RU"/>
        </w:rPr>
        <w:t>.-</w:t>
      </w:r>
      <w:proofErr w:type="spellStart"/>
      <w:r w:rsidR="00A976EA">
        <w:rPr>
          <w:rFonts w:ascii="Times New Roman" w:eastAsia="Times New Roman" w:hAnsi="Times New Roman" w:cs="Times New Roman"/>
          <w:sz w:val="28"/>
          <w:szCs w:val="28"/>
          <w:lang w:eastAsia="ru-RU"/>
        </w:rPr>
        <w:t>четв</w:t>
      </w:r>
      <w:proofErr w:type="spellEnd"/>
      <w:r w:rsidR="00A976EA">
        <w:rPr>
          <w:rFonts w:ascii="Times New Roman" w:eastAsia="Times New Roman" w:hAnsi="Times New Roman" w:cs="Times New Roman"/>
          <w:sz w:val="28"/>
          <w:szCs w:val="28"/>
          <w:lang w:eastAsia="ru-RU"/>
        </w:rPr>
        <w:t>.-</w:t>
      </w:r>
      <w:r w:rsidRPr="00716193">
        <w:rPr>
          <w:rFonts w:ascii="Times New Roman" w:eastAsia="Times New Roman" w:hAnsi="Times New Roman" w:cs="Times New Roman"/>
          <w:sz w:val="28"/>
          <w:szCs w:val="28"/>
          <w:lang w:eastAsia="ru-RU"/>
        </w:rPr>
        <w:t xml:space="preserve"> с 08:00 до 17:00 (местное время)</w:t>
      </w:r>
      <w:r w:rsidR="00A976EA">
        <w:rPr>
          <w:rFonts w:ascii="Times New Roman" w:eastAsia="Times New Roman" w:hAnsi="Times New Roman" w:cs="Times New Roman"/>
          <w:sz w:val="28"/>
          <w:szCs w:val="28"/>
          <w:lang w:eastAsia="ru-RU"/>
        </w:rPr>
        <w:t xml:space="preserve">, </w:t>
      </w:r>
      <w:proofErr w:type="spellStart"/>
      <w:r w:rsidR="00A976EA">
        <w:rPr>
          <w:rFonts w:ascii="Times New Roman" w:eastAsia="Times New Roman" w:hAnsi="Times New Roman" w:cs="Times New Roman"/>
          <w:sz w:val="28"/>
          <w:szCs w:val="28"/>
          <w:lang w:eastAsia="ru-RU"/>
        </w:rPr>
        <w:t>пятн</w:t>
      </w:r>
      <w:proofErr w:type="spellEnd"/>
      <w:r w:rsidR="00A976EA">
        <w:rPr>
          <w:rFonts w:ascii="Times New Roman" w:eastAsia="Times New Roman" w:hAnsi="Times New Roman" w:cs="Times New Roman"/>
          <w:sz w:val="28"/>
          <w:szCs w:val="28"/>
          <w:lang w:eastAsia="ru-RU"/>
        </w:rPr>
        <w:t>.- с 08:00 до 16:00 (местное время)</w:t>
      </w:r>
      <w:r w:rsidRPr="00716193">
        <w:rPr>
          <w:rFonts w:ascii="Times New Roman" w:eastAsia="Times New Roman" w:hAnsi="Times New Roman" w:cs="Times New Roman"/>
          <w:sz w:val="28"/>
          <w:szCs w:val="28"/>
          <w:lang w:eastAsia="ru-RU"/>
        </w:rPr>
        <w:t xml:space="preserve"> можно ознакомиться с условиями продажи, наличием обремен</w:t>
      </w:r>
      <w:r w:rsidR="00514A8B">
        <w:rPr>
          <w:rFonts w:ascii="Times New Roman" w:eastAsia="Times New Roman" w:hAnsi="Times New Roman" w:cs="Times New Roman"/>
          <w:sz w:val="28"/>
          <w:szCs w:val="28"/>
          <w:lang w:eastAsia="ru-RU"/>
        </w:rPr>
        <w:t>ений, технической документацией</w:t>
      </w:r>
      <w:r w:rsidRPr="00716193">
        <w:rPr>
          <w:rFonts w:ascii="Times New Roman" w:eastAsia="Times New Roman" w:hAnsi="Times New Roman" w:cs="Times New Roman"/>
          <w:sz w:val="28"/>
          <w:szCs w:val="28"/>
          <w:lang w:eastAsia="ru-RU"/>
        </w:rPr>
        <w:t>, порядком проведения аукциона, с условиями типового</w:t>
      </w:r>
      <w:r w:rsidR="009D0F46">
        <w:rPr>
          <w:rFonts w:ascii="Times New Roman" w:eastAsia="Times New Roman" w:hAnsi="Times New Roman" w:cs="Times New Roman"/>
          <w:sz w:val="28"/>
          <w:szCs w:val="28"/>
          <w:lang w:eastAsia="ru-RU"/>
        </w:rPr>
        <w:t xml:space="preserve"> договора купли-продажи</w:t>
      </w:r>
      <w:r w:rsidRPr="00716193">
        <w:rPr>
          <w:rFonts w:ascii="Times New Roman" w:eastAsia="Times New Roman" w:hAnsi="Times New Roman" w:cs="Times New Roman"/>
          <w:sz w:val="28"/>
          <w:szCs w:val="28"/>
          <w:lang w:eastAsia="ru-RU"/>
        </w:rPr>
        <w:t>.</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14A8B"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8. Ограничения участия отдельных категорий физических лиц и </w:t>
      </w:r>
    </w:p>
    <w:p w:rsidR="00504F64"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юридических лиц в приват</w:t>
      </w:r>
      <w:r w:rsidR="00514A8B">
        <w:rPr>
          <w:rFonts w:ascii="Times New Roman" w:eastAsia="Times New Roman" w:hAnsi="Times New Roman" w:cs="Times New Roman"/>
          <w:sz w:val="28"/>
          <w:szCs w:val="28"/>
          <w:lang w:eastAsia="ru-RU"/>
        </w:rPr>
        <w:t>изации муниципального имущества</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Покупателями муниципального имущества могут быть любые физические и юридические лица, за исключением:</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государственных и муниципальных унитарных предприятий, государственных и муниципальных учреждений;</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2" w:anchor="/document/12125505/entry/25" w:history="1">
        <w:r w:rsidRPr="00514A8B">
          <w:rPr>
            <w:rFonts w:ascii="Times New Roman" w:eastAsia="Times New Roman" w:hAnsi="Times New Roman" w:cs="Times New Roman"/>
            <w:sz w:val="28"/>
            <w:szCs w:val="28"/>
            <w:u w:val="single"/>
            <w:lang w:eastAsia="ru-RU"/>
          </w:rPr>
          <w:t>статьей 25</w:t>
        </w:r>
      </w:hyperlink>
      <w:r w:rsidRPr="00514A8B">
        <w:rPr>
          <w:rFonts w:ascii="Times New Roman" w:eastAsia="Times New Roman" w:hAnsi="Times New Roman" w:cs="Times New Roman"/>
          <w:sz w:val="28"/>
          <w:szCs w:val="28"/>
          <w:lang w:eastAsia="ru-RU"/>
        </w:rPr>
        <w:t> настоящего Федерального закона от 21 декабря 2001 года № 178-ФЗ «О приватизации государственного и муниципального имущества»;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514A8B">
        <w:rPr>
          <w:rFonts w:ascii="Times New Roman" w:eastAsia="Times New Roman" w:hAnsi="Times New Roman" w:cs="Times New Roman"/>
          <w:sz w:val="28"/>
          <w:szCs w:val="28"/>
          <w:lang w:eastAsia="ru-RU"/>
        </w:rPr>
        <w:t>бенефициарных</w:t>
      </w:r>
      <w:proofErr w:type="spellEnd"/>
      <w:r w:rsidRPr="00514A8B">
        <w:rPr>
          <w:rFonts w:ascii="Times New Roman" w:eastAsia="Times New Roman" w:hAnsi="Times New Roman" w:cs="Times New Roman"/>
          <w:sz w:val="28"/>
          <w:szCs w:val="28"/>
          <w:lang w:eastAsia="ru-RU"/>
        </w:rPr>
        <w:t xml:space="preserve"> владельцах и контролирующих лицах в порядке, установленном Правительством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lastRenderedPageBreak/>
        <w:t>Понятие "контролирующее лицо" используется в том же значении, что и в </w:t>
      </w:r>
      <w:hyperlink r:id="rId23" w:history="1">
        <w:r w:rsidRPr="00514A8B">
          <w:rPr>
            <w:rFonts w:ascii="Times New Roman" w:eastAsia="Times New Roman" w:hAnsi="Times New Roman" w:cs="Times New Roman"/>
            <w:sz w:val="28"/>
            <w:szCs w:val="28"/>
            <w:u w:val="single"/>
            <w:lang w:eastAsia="ru-RU"/>
          </w:rPr>
          <w:t>статье 5</w:t>
        </w:r>
      </w:hyperlink>
      <w:r w:rsidRPr="00514A8B">
        <w:rPr>
          <w:rFonts w:ascii="Times New Roman" w:eastAsia="Times New Roman" w:hAnsi="Times New Roman" w:cs="Times New Roman"/>
          <w:sz w:val="28"/>
          <w:szCs w:val="28"/>
          <w:lang w:eastAsia="ru-RU"/>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514A8B">
        <w:rPr>
          <w:rFonts w:ascii="Times New Roman" w:eastAsia="Times New Roman" w:hAnsi="Times New Roman" w:cs="Times New Roman"/>
          <w:sz w:val="28"/>
          <w:szCs w:val="28"/>
          <w:lang w:eastAsia="ru-RU"/>
        </w:rPr>
        <w:t>бенефициарный</w:t>
      </w:r>
      <w:proofErr w:type="spellEnd"/>
      <w:r w:rsidRPr="00514A8B">
        <w:rPr>
          <w:rFonts w:ascii="Times New Roman" w:eastAsia="Times New Roman" w:hAnsi="Times New Roman" w:cs="Times New Roman"/>
          <w:sz w:val="28"/>
          <w:szCs w:val="28"/>
          <w:lang w:eastAsia="ru-RU"/>
        </w:rPr>
        <w:t xml:space="preserve"> владелец" используются в значениях, указанных в </w:t>
      </w:r>
      <w:hyperlink r:id="rId24" w:history="1">
        <w:r w:rsidRPr="00514A8B">
          <w:rPr>
            <w:rFonts w:ascii="Times New Roman" w:eastAsia="Times New Roman" w:hAnsi="Times New Roman" w:cs="Times New Roman"/>
            <w:sz w:val="28"/>
            <w:szCs w:val="28"/>
            <w:u w:val="single"/>
            <w:lang w:eastAsia="ru-RU"/>
          </w:rPr>
          <w:t>статье 3</w:t>
        </w:r>
      </w:hyperlink>
      <w:r w:rsidRPr="00514A8B">
        <w:rPr>
          <w:rFonts w:ascii="Times New Roman" w:eastAsia="Times New Roman" w:hAnsi="Times New Roman" w:cs="Times New Roman"/>
          <w:sz w:val="28"/>
          <w:szCs w:val="28"/>
          <w:lang w:eastAsia="ru-RU"/>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настоящим Федеральным законом.</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9. Условия допуска и отказа</w:t>
      </w:r>
      <w:r w:rsidR="008F6BF6">
        <w:rPr>
          <w:rFonts w:ascii="Times New Roman" w:eastAsia="Times New Roman" w:hAnsi="Times New Roman" w:cs="Times New Roman"/>
          <w:sz w:val="28"/>
          <w:szCs w:val="28"/>
          <w:lang w:eastAsia="ru-RU"/>
        </w:rPr>
        <w:t xml:space="preserve"> в допуске к участию в  продаже посредством публичного предложения</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К участию в </w:t>
      </w:r>
      <w:r w:rsidR="008F6BF6">
        <w:rPr>
          <w:rFonts w:ascii="Times New Roman" w:eastAsia="Times New Roman" w:hAnsi="Times New Roman" w:cs="Times New Roman"/>
          <w:sz w:val="28"/>
          <w:szCs w:val="28"/>
          <w:lang w:eastAsia="ru-RU"/>
        </w:rPr>
        <w:t>продаже</w:t>
      </w:r>
      <w:r w:rsidRPr="00514A8B">
        <w:rPr>
          <w:rFonts w:ascii="Times New Roman" w:eastAsia="Times New Roman" w:hAnsi="Times New Roman" w:cs="Times New Roman"/>
          <w:sz w:val="28"/>
          <w:szCs w:val="28"/>
          <w:lang w:eastAsia="ru-RU"/>
        </w:rPr>
        <w:t xml:space="preserve"> допускаются претенденты, признанные продавцом в соответствии с Законом о приватизации участниками.</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Претендент приобретает статус участника </w:t>
      </w:r>
      <w:r w:rsidR="008F6BF6">
        <w:rPr>
          <w:rFonts w:ascii="Times New Roman" w:eastAsia="Times New Roman" w:hAnsi="Times New Roman" w:cs="Times New Roman"/>
          <w:sz w:val="28"/>
          <w:szCs w:val="28"/>
          <w:lang w:eastAsia="ru-RU"/>
        </w:rPr>
        <w:t xml:space="preserve">продажи </w:t>
      </w:r>
      <w:r w:rsidR="00514A8B">
        <w:rPr>
          <w:rFonts w:ascii="Times New Roman" w:eastAsia="Times New Roman" w:hAnsi="Times New Roman" w:cs="Times New Roman"/>
          <w:sz w:val="28"/>
          <w:szCs w:val="28"/>
          <w:lang w:eastAsia="ru-RU"/>
        </w:rPr>
        <w:t>с момента подписания протокола </w:t>
      </w:r>
      <w:r w:rsidRPr="00514A8B">
        <w:rPr>
          <w:rFonts w:ascii="Times New Roman" w:eastAsia="Times New Roman" w:hAnsi="Times New Roman" w:cs="Times New Roman"/>
          <w:sz w:val="28"/>
          <w:szCs w:val="28"/>
          <w:lang w:eastAsia="ru-RU"/>
        </w:rPr>
        <w:t xml:space="preserve">о признании Претендентов участниками </w:t>
      </w:r>
      <w:r w:rsidR="008F6BF6">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Претендент не допускается к участию в </w:t>
      </w:r>
      <w:r w:rsidR="008F6BF6">
        <w:rPr>
          <w:rFonts w:ascii="Times New Roman" w:eastAsia="Times New Roman" w:hAnsi="Times New Roman" w:cs="Times New Roman"/>
          <w:sz w:val="28"/>
          <w:szCs w:val="28"/>
          <w:lang w:eastAsia="ru-RU"/>
        </w:rPr>
        <w:t>продаже посредством публичного предложения</w:t>
      </w:r>
      <w:r w:rsidRPr="00514A8B">
        <w:rPr>
          <w:rFonts w:ascii="Times New Roman" w:eastAsia="Times New Roman" w:hAnsi="Times New Roman" w:cs="Times New Roman"/>
          <w:sz w:val="28"/>
          <w:szCs w:val="28"/>
          <w:lang w:eastAsia="ru-RU"/>
        </w:rPr>
        <w:t xml:space="preserve"> по следующим основаниям:</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представлены не все документы в соответствии с перечнем, указанным в информационном сообщении, или оформление представленных документов не соответствует законодательству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не подтверждено поступление в установленный срок задатка на счет организатора, указанный в информационном сообщении;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заявка подана лицом, не уполномоченным претендентом на осуществление таких действий.</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w:t>
      </w:r>
      <w:r w:rsidRPr="00514A8B">
        <w:rPr>
          <w:rFonts w:ascii="Times New Roman" w:eastAsia="Times New Roman" w:hAnsi="Times New Roman" w:cs="Times New Roman"/>
          <w:sz w:val="28"/>
          <w:szCs w:val="28"/>
          <w:lang w:eastAsia="ru-RU"/>
        </w:rPr>
        <w:lastRenderedPageBreak/>
        <w:t>(наименования)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504F64" w:rsidRPr="00514A8B" w:rsidRDefault="00504F64" w:rsidP="00514A8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25" w:history="1">
        <w:r w:rsidRPr="00514A8B">
          <w:rPr>
            <w:rFonts w:ascii="Times New Roman" w:eastAsia="Times New Roman" w:hAnsi="Times New Roman" w:cs="Times New Roman"/>
            <w:sz w:val="28"/>
            <w:szCs w:val="28"/>
            <w:u w:val="single"/>
            <w:lang w:eastAsia="ru-RU"/>
          </w:rPr>
          <w:t>www.torgi.gov.ru</w:t>
        </w:r>
      </w:hyperlink>
      <w:r w:rsidRPr="00514A8B">
        <w:rPr>
          <w:rFonts w:ascii="Times New Roman" w:eastAsia="Times New Roman" w:hAnsi="Times New Roman" w:cs="Times New Roman"/>
          <w:sz w:val="28"/>
          <w:szCs w:val="28"/>
          <w:lang w:eastAsia="ru-RU"/>
        </w:rPr>
        <w:t xml:space="preserve">, официальном сайте </w:t>
      </w:r>
      <w:r w:rsidR="00BD6975">
        <w:rPr>
          <w:rFonts w:ascii="Times New Roman" w:eastAsia="Times New Roman" w:hAnsi="Times New Roman" w:cs="Times New Roman"/>
          <w:sz w:val="28"/>
          <w:szCs w:val="28"/>
          <w:lang w:eastAsia="ru-RU"/>
        </w:rPr>
        <w:t>Немского</w:t>
      </w:r>
      <w:r w:rsidR="0099225C">
        <w:rPr>
          <w:rFonts w:ascii="Times New Roman" w:eastAsia="Times New Roman" w:hAnsi="Times New Roman" w:cs="Times New Roman"/>
          <w:sz w:val="28"/>
          <w:szCs w:val="28"/>
          <w:lang w:eastAsia="ru-RU"/>
        </w:rPr>
        <w:t xml:space="preserve"> муниципального округа</w:t>
      </w:r>
      <w:r w:rsidRPr="00514A8B">
        <w:rPr>
          <w:rFonts w:ascii="Times New Roman" w:eastAsia="Times New Roman" w:hAnsi="Times New Roman" w:cs="Times New Roman"/>
          <w:sz w:val="28"/>
          <w:szCs w:val="28"/>
          <w:lang w:eastAsia="ru-RU"/>
        </w:rPr>
        <w:t xml:space="preserve"> информационно-телек</w:t>
      </w:r>
      <w:r w:rsidR="00BD6975">
        <w:rPr>
          <w:rFonts w:ascii="Times New Roman" w:eastAsia="Times New Roman" w:hAnsi="Times New Roman" w:cs="Times New Roman"/>
          <w:sz w:val="28"/>
          <w:szCs w:val="28"/>
          <w:lang w:eastAsia="ru-RU"/>
        </w:rPr>
        <w:t>оммуникационной сети «Интернет»</w:t>
      </w:r>
      <w:r w:rsidRPr="00514A8B">
        <w:rPr>
          <w:rFonts w:ascii="Times New Roman" w:eastAsia="Times New Roman" w:hAnsi="Times New Roman" w:cs="Times New Roman"/>
          <w:sz w:val="28"/>
          <w:szCs w:val="28"/>
          <w:lang w:eastAsia="ru-RU"/>
        </w:rPr>
        <w:t>, и на электронной площадке </w:t>
      </w:r>
      <w:hyperlink r:id="rId26" w:history="1">
        <w:r w:rsidRPr="00514A8B">
          <w:rPr>
            <w:rFonts w:ascii="Times New Roman" w:eastAsia="Times New Roman" w:hAnsi="Times New Roman" w:cs="Times New Roman"/>
            <w:sz w:val="28"/>
            <w:szCs w:val="28"/>
            <w:u w:val="single"/>
            <w:lang w:eastAsia="ru-RU"/>
          </w:rPr>
          <w:t>http://utp.sberbank-ast.ru</w:t>
        </w:r>
      </w:hyperlink>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10. Порядок проведения </w:t>
      </w:r>
      <w:r w:rsidR="008F6BF6">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определения его победителя и место подведения итогов п</w:t>
      </w:r>
      <w:r w:rsidR="00514A8B">
        <w:rPr>
          <w:rFonts w:ascii="Times New Roman" w:eastAsia="Times New Roman" w:hAnsi="Times New Roman" w:cs="Times New Roman"/>
          <w:sz w:val="28"/>
          <w:szCs w:val="28"/>
          <w:lang w:eastAsia="ru-RU"/>
        </w:rPr>
        <w:t>родажи муниципального имущества</w:t>
      </w:r>
    </w:p>
    <w:p w:rsidR="001B7706" w:rsidRDefault="001B7706"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1B7706" w:rsidRDefault="001B7706" w:rsidP="006473B7">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"Шаг понижения" устан</w:t>
      </w:r>
      <w:r w:rsidR="006473B7">
        <w:rPr>
          <w:rFonts w:ascii="Times New Roman" w:hAnsi="Times New Roman" w:cs="Times New Roman"/>
          <w:sz w:val="28"/>
          <w:szCs w:val="28"/>
        </w:rPr>
        <w:t>овлен</w:t>
      </w:r>
      <w:r>
        <w:rPr>
          <w:rFonts w:ascii="Times New Roman" w:hAnsi="Times New Roman" w:cs="Times New Roman"/>
          <w:sz w:val="28"/>
          <w:szCs w:val="28"/>
        </w:rPr>
        <w:t xml:space="preserve"> продавцом в фиксированной сумме, составляющей 10 процентов цены первоначального предложения, и не изменяется в течение всей процедуры продажи имущества посредством публичного предложения.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w:t>
      </w:r>
      <w:proofErr w:type="spellStart"/>
      <w:r>
        <w:rPr>
          <w:rFonts w:ascii="Times New Roman" w:hAnsi="Times New Roman" w:cs="Times New Roman"/>
          <w:sz w:val="28"/>
          <w:szCs w:val="28"/>
        </w:rPr>
        <w:t>устанавл</w:t>
      </w:r>
      <w:r w:rsidR="006473B7">
        <w:rPr>
          <w:rFonts w:ascii="Times New Roman" w:hAnsi="Times New Roman" w:cs="Times New Roman"/>
          <w:sz w:val="28"/>
          <w:szCs w:val="28"/>
        </w:rPr>
        <w:t>ен</w:t>
      </w:r>
      <w:proofErr w:type="spellEnd"/>
      <w:r>
        <w:rPr>
          <w:rFonts w:ascii="Times New Roman" w:hAnsi="Times New Roman" w:cs="Times New Roman"/>
          <w:sz w:val="28"/>
          <w:szCs w:val="28"/>
        </w:rPr>
        <w:t xml:space="preserve"> продавцом в фиксированной сумме, составляющей </w:t>
      </w:r>
      <w:r w:rsidR="006473B7">
        <w:rPr>
          <w:rFonts w:ascii="Times New Roman" w:hAnsi="Times New Roman" w:cs="Times New Roman"/>
          <w:sz w:val="28"/>
          <w:szCs w:val="28"/>
        </w:rPr>
        <w:t>2</w:t>
      </w:r>
      <w:r>
        <w:rPr>
          <w:rFonts w:ascii="Times New Roman" w:hAnsi="Times New Roman" w:cs="Times New Roman"/>
          <w:sz w:val="28"/>
          <w:szCs w:val="28"/>
        </w:rPr>
        <w:t>0 процентов "шага понижения", и не изменяется в течение всей процедуры продажи имущества посредством публичного предложения.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Со времени начала проведения процедуры продажи имущества посредством публичного предложения оператором электронной площадки размещается:</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001B7706">
        <w:rPr>
          <w:rFonts w:ascii="Times New Roman" w:hAnsi="Times New Roman" w:cs="Times New Roman"/>
          <w:sz w:val="28"/>
          <w:szCs w:val="28"/>
        </w:rPr>
        <w:t xml:space="preserve">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001B7706">
        <w:rPr>
          <w:rFonts w:ascii="Times New Roman" w:hAnsi="Times New Roman" w:cs="Times New Roman"/>
          <w:sz w:val="28"/>
          <w:szCs w:val="28"/>
        </w:rPr>
        <w:t>неподтверждения</w:t>
      </w:r>
      <w:proofErr w:type="spellEnd"/>
      <w:r w:rsidR="001B7706">
        <w:rPr>
          <w:rFonts w:ascii="Times New Roman" w:hAnsi="Times New Roman" w:cs="Times New Roman"/>
          <w:sz w:val="28"/>
          <w:szCs w:val="28"/>
        </w:rPr>
        <w:t>) участниками предложения о цене имущества;</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наименование имущества и иные позволяющие его индивидуализировать сведения (спецификация лота);</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цена сделки;</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фамилия, имя, отчество физического лица или наименование юридического лица - победителя.</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Продажа имущества посредством публичного предложения признается несостоявшейся в следующих случаях:</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принято решение о признании только одного претендента участником;</w:t>
      </w:r>
    </w:p>
    <w:p w:rsidR="001B7706" w:rsidRDefault="006473B7"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w:t>
      </w:r>
      <w:r w:rsidR="001B7706">
        <w:rPr>
          <w:rFonts w:ascii="Times New Roman" w:hAnsi="Times New Roman" w:cs="Times New Roman"/>
          <w:sz w:val="28"/>
          <w:szCs w:val="28"/>
        </w:rPr>
        <w:t xml:space="preserve"> ни один из участников не сделал предложение о цене имущества при достижении минимальной цены продажи (цены отсечения) имущества.</w:t>
      </w:r>
    </w:p>
    <w:p w:rsidR="001B7706" w:rsidRDefault="001B7706" w:rsidP="006473B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504F64" w:rsidRPr="00504F64" w:rsidRDefault="00504F64" w:rsidP="006473B7">
      <w:pPr>
        <w:shd w:val="clear" w:color="auto" w:fill="FFFFFF"/>
        <w:spacing w:after="0" w:line="240" w:lineRule="auto"/>
        <w:contextualSpacing/>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14A8B"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11. Срок заключения договора купли-продажи, оплата</w:t>
      </w:r>
    </w:p>
    <w:p w:rsidR="00504F64"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приобретенного имущества</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Договор купли-продажи имущества заключается между продавцом и победителем </w:t>
      </w:r>
      <w:r w:rsidR="00BB6D83">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в соответствии с Гражданским кодексом Российской Федерации, Законом о приватизации в течение 5 (пяти) рабочих дней со дня подведения итогов </w:t>
      </w:r>
      <w:r w:rsidR="00BB6D83">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Договор купли-продажи имущества заключается в простой письменной форме по месту нахождения продавца.</w:t>
      </w:r>
    </w:p>
    <w:p w:rsidR="00504F64" w:rsidRPr="00514A8B" w:rsidRDefault="00504F64" w:rsidP="005D32A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При уклонении или отказе победителя </w:t>
      </w:r>
      <w:r w:rsidR="00BB6D83">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от заключения в установленный срок договора купли-продажи имущества результаты </w:t>
      </w:r>
      <w:r w:rsidR="00BB6D83">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 xml:space="preserve"> аннулируются продавцом, победитель утрачивает право на заключение указанного договора, задаток ему не возвращается.</w:t>
      </w:r>
    </w:p>
    <w:p w:rsidR="00504F64" w:rsidRPr="00514A8B" w:rsidRDefault="00504F64" w:rsidP="00332E4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Оплата приобретенного </w:t>
      </w:r>
      <w:r w:rsidR="00BB6D83">
        <w:rPr>
          <w:rFonts w:ascii="Times New Roman" w:eastAsia="Times New Roman" w:hAnsi="Times New Roman" w:cs="Times New Roman"/>
          <w:sz w:val="28"/>
          <w:szCs w:val="28"/>
          <w:lang w:eastAsia="ru-RU"/>
        </w:rPr>
        <w:t>при продаже посредством публичного предложения</w:t>
      </w:r>
      <w:r w:rsidRPr="00514A8B">
        <w:rPr>
          <w:rFonts w:ascii="Times New Roman" w:eastAsia="Times New Roman" w:hAnsi="Times New Roman" w:cs="Times New Roman"/>
          <w:sz w:val="28"/>
          <w:szCs w:val="28"/>
          <w:lang w:eastAsia="ru-RU"/>
        </w:rPr>
        <w:t xml:space="preserve"> имущества производится победителем </w:t>
      </w:r>
      <w:r w:rsidR="00BB6D83">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 xml:space="preserve"> единовременно в </w:t>
      </w:r>
      <w:r w:rsidR="005D32A4">
        <w:rPr>
          <w:rFonts w:ascii="Times New Roman" w:eastAsia="Times New Roman" w:hAnsi="Times New Roman" w:cs="Times New Roman"/>
          <w:sz w:val="28"/>
          <w:szCs w:val="28"/>
          <w:lang w:eastAsia="ru-RU"/>
        </w:rPr>
        <w:t xml:space="preserve">течении </w:t>
      </w:r>
      <w:r w:rsidR="005D32A4" w:rsidRPr="003F679F">
        <w:rPr>
          <w:rFonts w:ascii="Times New Roman" w:eastAsia="Times New Roman" w:hAnsi="Times New Roman" w:cs="Times New Roman"/>
          <w:sz w:val="28"/>
          <w:szCs w:val="28"/>
          <w:lang w:eastAsia="ru-RU"/>
        </w:rPr>
        <w:t>2</w:t>
      </w:r>
      <w:r w:rsidRPr="003F679F">
        <w:rPr>
          <w:rFonts w:ascii="Times New Roman" w:eastAsia="Times New Roman" w:hAnsi="Times New Roman" w:cs="Times New Roman"/>
          <w:sz w:val="28"/>
          <w:szCs w:val="28"/>
          <w:lang w:eastAsia="ru-RU"/>
        </w:rPr>
        <w:t>0</w:t>
      </w:r>
      <w:r w:rsidR="005D32A4">
        <w:rPr>
          <w:rFonts w:ascii="Times New Roman" w:eastAsia="Times New Roman" w:hAnsi="Times New Roman" w:cs="Times New Roman"/>
          <w:sz w:val="28"/>
          <w:szCs w:val="28"/>
          <w:lang w:eastAsia="ru-RU"/>
        </w:rPr>
        <w:t xml:space="preserve"> рабочих дней</w:t>
      </w:r>
      <w:r w:rsidRPr="00514A8B">
        <w:rPr>
          <w:rFonts w:ascii="Times New Roman" w:eastAsia="Times New Roman" w:hAnsi="Times New Roman" w:cs="Times New Roman"/>
          <w:sz w:val="28"/>
          <w:szCs w:val="28"/>
          <w:lang w:eastAsia="ru-RU"/>
        </w:rPr>
        <w:t xml:space="preserve"> с момента подписания договора купли-продажи, в соответствии с условиями договора купли-продажи имущества. Задаток, внесенный покупателем на счет продавца, засчитывается в счет оплаты приобретаемого имущества.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w:t>
      </w:r>
    </w:p>
    <w:p w:rsidR="00504F64" w:rsidRPr="00514A8B" w:rsidRDefault="00504F64" w:rsidP="00332E4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D61911" w:rsidRDefault="00D61911" w:rsidP="00A43D3C">
      <w:pPr>
        <w:jc w:val="both"/>
        <w:rPr>
          <w:rFonts w:ascii="Times New Roman" w:hAnsi="Times New Roman" w:cs="Times New Roman"/>
          <w:sz w:val="28"/>
          <w:szCs w:val="28"/>
        </w:rPr>
      </w:pPr>
    </w:p>
    <w:p w:rsidR="0054145E" w:rsidRDefault="0054145E" w:rsidP="00A43D3C">
      <w:pPr>
        <w:jc w:val="both"/>
        <w:rPr>
          <w:rFonts w:ascii="Times New Roman" w:hAnsi="Times New Roman" w:cs="Times New Roman"/>
          <w:sz w:val="28"/>
          <w:szCs w:val="28"/>
        </w:rPr>
      </w:pPr>
    </w:p>
    <w:p w:rsidR="0054145E" w:rsidRDefault="0054145E" w:rsidP="00A43D3C">
      <w:pPr>
        <w:jc w:val="both"/>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743B18" w:rsidRDefault="00743B18" w:rsidP="0054145E">
      <w:pPr>
        <w:jc w:val="right"/>
        <w:rPr>
          <w:rFonts w:ascii="Times New Roman" w:hAnsi="Times New Roman" w:cs="Times New Roman"/>
          <w:sz w:val="28"/>
          <w:szCs w:val="28"/>
        </w:rPr>
      </w:pPr>
    </w:p>
    <w:p w:rsidR="00743B18" w:rsidRDefault="00743B18" w:rsidP="0054145E">
      <w:pPr>
        <w:jc w:val="right"/>
        <w:rPr>
          <w:rFonts w:ascii="Times New Roman" w:hAnsi="Times New Roman" w:cs="Times New Roman"/>
          <w:sz w:val="28"/>
          <w:szCs w:val="28"/>
        </w:rPr>
      </w:pPr>
    </w:p>
    <w:p w:rsidR="00743B18" w:rsidRDefault="00743B18" w:rsidP="0054145E">
      <w:pPr>
        <w:jc w:val="right"/>
        <w:rPr>
          <w:rFonts w:ascii="Times New Roman" w:hAnsi="Times New Roman" w:cs="Times New Roman"/>
          <w:sz w:val="28"/>
          <w:szCs w:val="28"/>
        </w:rPr>
      </w:pPr>
    </w:p>
    <w:p w:rsidR="00235DB9" w:rsidRDefault="00235DB9" w:rsidP="0054145E">
      <w:pPr>
        <w:jc w:val="right"/>
        <w:rPr>
          <w:rFonts w:ascii="Times New Roman" w:hAnsi="Times New Roman" w:cs="Times New Roman"/>
          <w:sz w:val="28"/>
          <w:szCs w:val="28"/>
        </w:rPr>
      </w:pPr>
    </w:p>
    <w:p w:rsidR="0054145E" w:rsidRPr="0054145E" w:rsidRDefault="0054145E" w:rsidP="0054145E">
      <w:pPr>
        <w:jc w:val="right"/>
        <w:rPr>
          <w:rFonts w:ascii="Times New Roman" w:eastAsia="Calibri" w:hAnsi="Times New Roman" w:cs="Times New Roman"/>
          <w:b/>
          <w:bCs/>
          <w:color w:val="000000"/>
        </w:rPr>
      </w:pPr>
      <w:r w:rsidRPr="0054145E">
        <w:rPr>
          <w:rFonts w:ascii="Times New Roman" w:eastAsia="Calibri" w:hAnsi="Times New Roman" w:cs="Times New Roman"/>
          <w:b/>
          <w:bCs/>
          <w:color w:val="000000"/>
        </w:rPr>
        <w:t xml:space="preserve">Приложение к </w:t>
      </w:r>
    </w:p>
    <w:p w:rsidR="0054145E" w:rsidRPr="0054145E" w:rsidRDefault="0054145E" w:rsidP="0054145E">
      <w:pPr>
        <w:jc w:val="right"/>
        <w:rPr>
          <w:rFonts w:ascii="Times New Roman" w:eastAsia="Calibri" w:hAnsi="Times New Roman" w:cs="Times New Roman"/>
          <w:b/>
          <w:bCs/>
          <w:color w:val="000000"/>
        </w:rPr>
      </w:pPr>
      <w:r w:rsidRPr="0054145E">
        <w:rPr>
          <w:rFonts w:ascii="Times New Roman" w:eastAsia="Calibri" w:hAnsi="Times New Roman" w:cs="Times New Roman"/>
          <w:b/>
          <w:bCs/>
          <w:color w:val="000000"/>
        </w:rPr>
        <w:t>информационному сообщению</w:t>
      </w:r>
    </w:p>
    <w:p w:rsidR="00BB6D83" w:rsidRPr="00743B18" w:rsidRDefault="00BB6D83" w:rsidP="00743B18">
      <w:pPr>
        <w:spacing w:after="0"/>
        <w:jc w:val="center"/>
        <w:rPr>
          <w:rFonts w:ascii="Times New Roman" w:eastAsia="Calibri" w:hAnsi="Times New Roman" w:cs="Times New Roman"/>
          <w:b/>
          <w:sz w:val="20"/>
          <w:szCs w:val="20"/>
        </w:rPr>
      </w:pPr>
      <w:r w:rsidRPr="00743B18">
        <w:rPr>
          <w:rFonts w:ascii="Times New Roman" w:eastAsia="Calibri" w:hAnsi="Times New Roman" w:cs="Times New Roman"/>
          <w:b/>
          <w:sz w:val="20"/>
          <w:szCs w:val="20"/>
        </w:rPr>
        <w:t xml:space="preserve">ДОГОВОР купли-продажи </w:t>
      </w:r>
    </w:p>
    <w:p w:rsidR="00BB6D83" w:rsidRPr="00743B18" w:rsidRDefault="00BB6D83" w:rsidP="00743B18">
      <w:pPr>
        <w:spacing w:before="120" w:after="0"/>
        <w:rPr>
          <w:rFonts w:ascii="Times New Roman" w:eastAsia="Calibri" w:hAnsi="Times New Roman" w:cs="Times New Roman"/>
          <w:sz w:val="20"/>
          <w:szCs w:val="20"/>
        </w:rPr>
      </w:pPr>
      <w:proofErr w:type="spellStart"/>
      <w:r w:rsidRPr="00743B18">
        <w:rPr>
          <w:rFonts w:ascii="Times New Roman" w:eastAsia="Calibri" w:hAnsi="Times New Roman" w:cs="Times New Roman"/>
          <w:sz w:val="20"/>
          <w:szCs w:val="20"/>
        </w:rPr>
        <w:t>пгт</w:t>
      </w:r>
      <w:proofErr w:type="spellEnd"/>
      <w:r w:rsidRPr="00743B18">
        <w:rPr>
          <w:rFonts w:ascii="Times New Roman" w:eastAsia="Calibri" w:hAnsi="Times New Roman" w:cs="Times New Roman"/>
          <w:sz w:val="20"/>
          <w:szCs w:val="20"/>
        </w:rPr>
        <w:t xml:space="preserve">. Нема     </w:t>
      </w:r>
      <w:r w:rsidRPr="00743B18">
        <w:rPr>
          <w:rFonts w:ascii="Times New Roman" w:eastAsia="Calibri" w:hAnsi="Times New Roman" w:cs="Times New Roman"/>
          <w:sz w:val="20"/>
          <w:szCs w:val="20"/>
        </w:rPr>
        <w:tab/>
      </w:r>
      <w:r w:rsidRPr="00743B18">
        <w:rPr>
          <w:rFonts w:ascii="Times New Roman" w:eastAsia="Calibri" w:hAnsi="Times New Roman" w:cs="Times New Roman"/>
          <w:sz w:val="20"/>
          <w:szCs w:val="20"/>
        </w:rPr>
        <w:tab/>
      </w:r>
      <w:r w:rsidRPr="00743B18">
        <w:rPr>
          <w:rFonts w:ascii="Times New Roman" w:eastAsia="Calibri" w:hAnsi="Times New Roman" w:cs="Times New Roman"/>
          <w:sz w:val="20"/>
          <w:szCs w:val="20"/>
        </w:rPr>
        <w:tab/>
      </w:r>
      <w:r w:rsidRPr="00743B18">
        <w:rPr>
          <w:rFonts w:ascii="Times New Roman" w:eastAsia="Calibri" w:hAnsi="Times New Roman" w:cs="Times New Roman"/>
          <w:sz w:val="20"/>
          <w:szCs w:val="20"/>
        </w:rPr>
        <w:tab/>
      </w:r>
      <w:r w:rsidRPr="00743B18">
        <w:rPr>
          <w:rFonts w:ascii="Times New Roman" w:eastAsia="Calibri" w:hAnsi="Times New Roman" w:cs="Times New Roman"/>
          <w:sz w:val="20"/>
          <w:szCs w:val="20"/>
        </w:rPr>
        <w:tab/>
      </w:r>
      <w:r w:rsidRPr="00743B18">
        <w:rPr>
          <w:rFonts w:ascii="Times New Roman" w:eastAsia="Calibri" w:hAnsi="Times New Roman" w:cs="Times New Roman"/>
          <w:sz w:val="20"/>
          <w:szCs w:val="20"/>
        </w:rPr>
        <w:tab/>
      </w:r>
      <w:proofErr w:type="gramStart"/>
      <w:r w:rsidRPr="00743B18">
        <w:rPr>
          <w:rFonts w:ascii="Times New Roman" w:eastAsia="Calibri" w:hAnsi="Times New Roman" w:cs="Times New Roman"/>
          <w:sz w:val="20"/>
          <w:szCs w:val="20"/>
        </w:rPr>
        <w:tab/>
        <w:t xml:space="preserve">  «</w:t>
      </w:r>
      <w:proofErr w:type="gramEnd"/>
      <w:r w:rsidRPr="00743B18">
        <w:rPr>
          <w:rFonts w:ascii="Times New Roman" w:eastAsia="Calibri" w:hAnsi="Times New Roman" w:cs="Times New Roman"/>
          <w:sz w:val="20"/>
          <w:szCs w:val="20"/>
        </w:rPr>
        <w:t>___»  _______________  2020 года</w:t>
      </w:r>
    </w:p>
    <w:p w:rsidR="00BB6D83" w:rsidRPr="00743B18" w:rsidRDefault="00BB6D83" w:rsidP="00743B18">
      <w:pPr>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b/>
          <w:sz w:val="20"/>
          <w:szCs w:val="20"/>
          <w:lang w:eastAsia="ru-RU"/>
        </w:rPr>
        <w:t xml:space="preserve"> Администрация Немского муниципального округа Кировской области, выступающая от имени муниципального образования Немский муниципальный округ Кировской области </w:t>
      </w:r>
      <w:r w:rsidRPr="00743B18">
        <w:rPr>
          <w:rFonts w:ascii="Times New Roman" w:eastAsia="Times New Roman" w:hAnsi="Times New Roman" w:cs="Times New Roman"/>
          <w:sz w:val="20"/>
          <w:szCs w:val="20"/>
          <w:lang w:eastAsia="ru-RU"/>
        </w:rPr>
        <w:t>в лице</w:t>
      </w:r>
      <w:r w:rsidRPr="00743B18">
        <w:rPr>
          <w:rFonts w:ascii="Times New Roman" w:eastAsia="Times New Roman" w:hAnsi="Times New Roman" w:cs="Times New Roman"/>
          <w:b/>
          <w:sz w:val="20"/>
          <w:szCs w:val="20"/>
          <w:lang w:eastAsia="ru-RU"/>
        </w:rPr>
        <w:t xml:space="preserve"> главы Немского муниципального округа Малышева Николая Григорьевича,  </w:t>
      </w:r>
      <w:r w:rsidRPr="00743B18">
        <w:rPr>
          <w:rFonts w:ascii="Times New Roman" w:eastAsia="Times New Roman" w:hAnsi="Times New Roman" w:cs="Times New Roman"/>
          <w:sz w:val="20"/>
          <w:szCs w:val="20"/>
          <w:lang w:eastAsia="ru-RU"/>
        </w:rPr>
        <w:t xml:space="preserve">действующего на основании </w:t>
      </w:r>
      <w:r w:rsidRPr="00743B18">
        <w:rPr>
          <w:rFonts w:ascii="Times New Roman" w:eastAsia="Times New Roman" w:hAnsi="Times New Roman" w:cs="Times New Roman"/>
          <w:b/>
          <w:sz w:val="20"/>
          <w:szCs w:val="20"/>
          <w:lang w:eastAsia="ru-RU"/>
        </w:rPr>
        <w:t>Устава</w:t>
      </w:r>
      <w:r w:rsidRPr="00743B18">
        <w:rPr>
          <w:rFonts w:ascii="Times New Roman" w:eastAsia="Times New Roman" w:hAnsi="Times New Roman" w:cs="Times New Roman"/>
          <w:sz w:val="20"/>
          <w:szCs w:val="20"/>
          <w:lang w:eastAsia="ru-RU"/>
        </w:rPr>
        <w:t>, именуемое в дальнейшем</w:t>
      </w:r>
      <w:r w:rsidRPr="00743B18">
        <w:rPr>
          <w:rFonts w:ascii="Times New Roman" w:eastAsia="Times New Roman" w:hAnsi="Times New Roman" w:cs="Times New Roman"/>
          <w:b/>
          <w:sz w:val="20"/>
          <w:szCs w:val="20"/>
          <w:lang w:eastAsia="ru-RU"/>
        </w:rPr>
        <w:t xml:space="preserve"> «Продавец»</w:t>
      </w:r>
      <w:r w:rsidRPr="00743B18">
        <w:rPr>
          <w:rFonts w:ascii="Times New Roman" w:eastAsia="Times New Roman" w:hAnsi="Times New Roman" w:cs="Times New Roman"/>
          <w:sz w:val="20"/>
          <w:szCs w:val="20"/>
          <w:lang w:eastAsia="ru-RU"/>
        </w:rPr>
        <w:t xml:space="preserve">, с одной стороны, и </w:t>
      </w:r>
      <w:r w:rsidRPr="00743B18">
        <w:rPr>
          <w:rFonts w:ascii="Times New Roman" w:eastAsia="Times New Roman" w:hAnsi="Times New Roman" w:cs="Times New Roman"/>
          <w:b/>
          <w:sz w:val="20"/>
          <w:szCs w:val="20"/>
          <w:lang w:eastAsia="ru-RU"/>
        </w:rPr>
        <w:t>____________________ ____________________________________________________</w:t>
      </w:r>
      <w:r w:rsidRPr="00743B18">
        <w:rPr>
          <w:rFonts w:ascii="Times New Roman" w:eastAsia="Times New Roman" w:hAnsi="Times New Roman" w:cs="Times New Roman"/>
          <w:caps/>
          <w:sz w:val="20"/>
          <w:szCs w:val="20"/>
          <w:lang w:eastAsia="ru-RU"/>
        </w:rPr>
        <w:t xml:space="preserve">, </w:t>
      </w:r>
      <w:r w:rsidRPr="00743B18">
        <w:rPr>
          <w:rFonts w:ascii="Times New Roman" w:eastAsia="Times New Roman" w:hAnsi="Times New Roman" w:cs="Times New Roman"/>
          <w:bCs/>
          <w:sz w:val="20"/>
          <w:szCs w:val="20"/>
          <w:lang w:eastAsia="ru-RU"/>
        </w:rPr>
        <w:t>именуемый в дальнейшем</w:t>
      </w:r>
      <w:r w:rsidRPr="00743B18">
        <w:rPr>
          <w:rFonts w:ascii="Times New Roman" w:eastAsia="Times New Roman" w:hAnsi="Times New Roman" w:cs="Times New Roman"/>
          <w:b/>
          <w:bCs/>
          <w:sz w:val="20"/>
          <w:szCs w:val="20"/>
          <w:lang w:eastAsia="ru-RU"/>
        </w:rPr>
        <w:t xml:space="preserve"> «Покупатель»</w:t>
      </w:r>
      <w:r w:rsidRPr="00743B18">
        <w:rPr>
          <w:rFonts w:ascii="Times New Roman" w:eastAsia="Times New Roman" w:hAnsi="Times New Roman" w:cs="Times New Roman"/>
          <w:b/>
          <w:bCs/>
          <w:caps/>
          <w:sz w:val="20"/>
          <w:szCs w:val="20"/>
          <w:lang w:eastAsia="ru-RU"/>
        </w:rPr>
        <w:t xml:space="preserve">, </w:t>
      </w:r>
      <w:r w:rsidRPr="00743B18">
        <w:rPr>
          <w:rFonts w:ascii="Times New Roman" w:eastAsia="Times New Roman" w:hAnsi="Times New Roman" w:cs="Times New Roman"/>
          <w:sz w:val="20"/>
          <w:szCs w:val="20"/>
          <w:lang w:eastAsia="ru-RU"/>
        </w:rPr>
        <w:t xml:space="preserve">с другой стороны (далее - стороны), в соответствии с Распоряжением администрации Немского муниципального округа Кировской области от </w:t>
      </w:r>
      <w:r w:rsidR="00677B27">
        <w:rPr>
          <w:rFonts w:ascii="Times New Roman" w:eastAsia="Times New Roman" w:hAnsi="Times New Roman" w:cs="Times New Roman"/>
          <w:sz w:val="20"/>
          <w:szCs w:val="20"/>
          <w:lang w:eastAsia="ru-RU"/>
        </w:rPr>
        <w:t>22.08.</w:t>
      </w:r>
      <w:r w:rsidRPr="00743B18">
        <w:rPr>
          <w:rFonts w:ascii="Times New Roman" w:eastAsia="Times New Roman" w:hAnsi="Times New Roman" w:cs="Times New Roman"/>
          <w:sz w:val="20"/>
          <w:szCs w:val="20"/>
          <w:lang w:eastAsia="ru-RU"/>
        </w:rPr>
        <w:t xml:space="preserve">.2022 № </w:t>
      </w:r>
      <w:r w:rsidR="00677B27">
        <w:rPr>
          <w:rFonts w:ascii="Times New Roman" w:eastAsia="Times New Roman" w:hAnsi="Times New Roman" w:cs="Times New Roman"/>
          <w:sz w:val="20"/>
          <w:szCs w:val="20"/>
          <w:lang w:eastAsia="ru-RU"/>
        </w:rPr>
        <w:t>415</w:t>
      </w:r>
      <w:bookmarkStart w:id="0" w:name="_GoBack"/>
      <w:bookmarkEnd w:id="0"/>
      <w:r w:rsidRPr="00743B18">
        <w:rPr>
          <w:rFonts w:ascii="Times New Roman" w:eastAsia="Times New Roman" w:hAnsi="Times New Roman" w:cs="Times New Roman"/>
          <w:sz w:val="20"/>
          <w:szCs w:val="20"/>
          <w:lang w:eastAsia="ru-RU"/>
        </w:rPr>
        <w:t xml:space="preserve"> «Об условиях приватизации муниципального имущества» и протоколом № ___ о проведении и подведении итогов открытого аукциона по продаже муниципального имущества, учитываемого в казне Немского муниципального округа, заключили настоящий договор (далее – договор) о  нижеследующем:</w:t>
      </w: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ПРЕДМЕТ ДОГОВОРА</w:t>
      </w:r>
    </w:p>
    <w:p w:rsidR="00BB6D83" w:rsidRPr="00743B18" w:rsidRDefault="00BB6D83" w:rsidP="00743B18">
      <w:pPr>
        <w:spacing w:after="0" w:line="240" w:lineRule="auto"/>
        <w:ind w:firstLine="851"/>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b/>
          <w:sz w:val="20"/>
          <w:szCs w:val="20"/>
          <w:lang w:eastAsia="ru-RU"/>
        </w:rPr>
        <w:t>1.1.</w:t>
      </w:r>
      <w:r w:rsidRPr="00743B18">
        <w:rPr>
          <w:rFonts w:ascii="Times New Roman" w:eastAsia="Times New Roman" w:hAnsi="Times New Roman" w:cs="Times New Roman"/>
          <w:sz w:val="20"/>
          <w:szCs w:val="20"/>
          <w:lang w:eastAsia="ru-RU"/>
        </w:rPr>
        <w:t>Продавец  обязуется  передать  в  собственность,  а  Покупатель оплатить  и  принять  в  соответствии  с  условиями  настоящего  договора следующее Недвижимое имущество –  ______________________________________________________________________________________адрес (местонахождение) объекта: Кировская область, Немский район, ____________________________________Кадастровый номер ____________________________, находящееся в муниципальной собственности Немского муниципального округа Кировской области.</w:t>
      </w:r>
    </w:p>
    <w:p w:rsidR="00BB6D83" w:rsidRPr="00743B18" w:rsidRDefault="00BB6D83" w:rsidP="00743B18">
      <w:pPr>
        <w:spacing w:after="0" w:line="240" w:lineRule="auto"/>
        <w:ind w:firstLine="851"/>
        <w:contextualSpacing/>
        <w:jc w:val="both"/>
        <w:rPr>
          <w:rFonts w:ascii="Times New Roman" w:eastAsia="Times New Roman" w:hAnsi="Times New Roman" w:cs="Times New Roman"/>
          <w:color w:val="000000"/>
          <w:sz w:val="20"/>
          <w:szCs w:val="20"/>
          <w:lang w:eastAsia="ru-RU"/>
        </w:rPr>
      </w:pPr>
      <w:r w:rsidRPr="00743B18">
        <w:rPr>
          <w:rFonts w:ascii="Times New Roman" w:eastAsia="Times New Roman" w:hAnsi="Times New Roman" w:cs="Times New Roman"/>
          <w:b/>
          <w:sz w:val="20"/>
          <w:szCs w:val="20"/>
          <w:lang w:eastAsia="ru-RU"/>
        </w:rPr>
        <w:t>1.</w:t>
      </w:r>
      <w:proofErr w:type="gramStart"/>
      <w:r w:rsidRPr="00743B18">
        <w:rPr>
          <w:rFonts w:ascii="Times New Roman" w:eastAsia="Times New Roman" w:hAnsi="Times New Roman" w:cs="Times New Roman"/>
          <w:b/>
          <w:sz w:val="20"/>
          <w:szCs w:val="20"/>
          <w:lang w:eastAsia="ru-RU"/>
        </w:rPr>
        <w:t>2.</w:t>
      </w:r>
      <w:r w:rsidRPr="00743B18">
        <w:rPr>
          <w:rFonts w:ascii="Times New Roman" w:eastAsia="Times New Roman" w:hAnsi="Times New Roman" w:cs="Times New Roman"/>
          <w:color w:val="000000"/>
          <w:sz w:val="20"/>
          <w:szCs w:val="20"/>
          <w:lang w:eastAsia="ru-RU"/>
        </w:rPr>
        <w:t>Недвижимое</w:t>
      </w:r>
      <w:proofErr w:type="gramEnd"/>
      <w:r w:rsidRPr="00743B18">
        <w:rPr>
          <w:rFonts w:ascii="Times New Roman" w:eastAsia="Times New Roman" w:hAnsi="Times New Roman" w:cs="Times New Roman"/>
          <w:color w:val="000000"/>
          <w:sz w:val="20"/>
          <w:szCs w:val="20"/>
          <w:lang w:eastAsia="ru-RU"/>
        </w:rPr>
        <w:t xml:space="preserve"> имущество  является муниципальной собственностью, учитываемой в казне.</w:t>
      </w:r>
    </w:p>
    <w:p w:rsidR="00BB6D83" w:rsidRPr="00743B18" w:rsidRDefault="00BB6D83" w:rsidP="00743B18">
      <w:pPr>
        <w:spacing w:after="0" w:line="240" w:lineRule="auto"/>
        <w:ind w:firstLine="851"/>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b/>
          <w:sz w:val="20"/>
          <w:szCs w:val="20"/>
          <w:lang w:eastAsia="ru-RU"/>
        </w:rPr>
        <w:t>1.3.</w:t>
      </w:r>
      <w:r w:rsidRPr="00743B18">
        <w:rPr>
          <w:rFonts w:ascii="Times New Roman" w:eastAsia="Times New Roman" w:hAnsi="Times New Roman" w:cs="Times New Roman"/>
          <w:sz w:val="20"/>
          <w:szCs w:val="20"/>
          <w:lang w:eastAsia="ru-RU"/>
        </w:rPr>
        <w:t xml:space="preserve"> Продавец гарантирует, что </w:t>
      </w:r>
      <w:proofErr w:type="gramStart"/>
      <w:r w:rsidRPr="00743B18">
        <w:rPr>
          <w:rFonts w:ascii="Times New Roman" w:eastAsia="Times New Roman" w:hAnsi="Times New Roman" w:cs="Times New Roman"/>
          <w:sz w:val="20"/>
          <w:szCs w:val="20"/>
          <w:lang w:eastAsia="ru-RU"/>
        </w:rPr>
        <w:t>передаваемое  имущество</w:t>
      </w:r>
      <w:proofErr w:type="gramEnd"/>
      <w:r w:rsidRPr="00743B18">
        <w:rPr>
          <w:rFonts w:ascii="Times New Roman" w:eastAsia="Times New Roman" w:hAnsi="Times New Roman" w:cs="Times New Roman"/>
          <w:sz w:val="20"/>
          <w:szCs w:val="20"/>
          <w:lang w:eastAsia="ru-RU"/>
        </w:rPr>
        <w:t xml:space="preserve">  свободно от прав третьих лиц, не находится  под  арестом,  в  залоге  и  не  является предметом спора.</w:t>
      </w: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ЦЕНА ДОГОВОРА</w:t>
      </w:r>
    </w:p>
    <w:p w:rsidR="00BB6D83" w:rsidRPr="00743B18" w:rsidRDefault="00BB6D83" w:rsidP="00743B18">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 xml:space="preserve">Цена Недвижимого имущества составляет _____________ руб., </w:t>
      </w:r>
      <w:r w:rsidR="000C0947" w:rsidRPr="00743B18">
        <w:rPr>
          <w:rFonts w:ascii="Times New Roman" w:eastAsia="Times New Roman" w:hAnsi="Times New Roman" w:cs="Times New Roman"/>
          <w:sz w:val="20"/>
          <w:szCs w:val="20"/>
          <w:lang w:eastAsia="ru-RU"/>
        </w:rPr>
        <w:t>в том числе</w:t>
      </w:r>
      <w:r w:rsidRPr="00743B18">
        <w:rPr>
          <w:rFonts w:ascii="Times New Roman" w:eastAsia="Times New Roman" w:hAnsi="Times New Roman" w:cs="Times New Roman"/>
          <w:sz w:val="20"/>
          <w:szCs w:val="20"/>
          <w:lang w:eastAsia="ru-RU"/>
        </w:rPr>
        <w:t xml:space="preserve"> НДС в размере ______ рублей. Указанная цена имущества установлена протоколом об итогах аукциона от ______________.</w:t>
      </w:r>
    </w:p>
    <w:p w:rsidR="00BB6D83" w:rsidRPr="00743B18" w:rsidRDefault="00BB6D83" w:rsidP="00743B18">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НДС перечисляется в соответствии с действующим законодательством на счет налоговой инспекции.</w:t>
      </w:r>
    </w:p>
    <w:p w:rsidR="00BB6D83" w:rsidRPr="00743B18" w:rsidRDefault="00BB6D83" w:rsidP="00743B18">
      <w:pPr>
        <w:spacing w:after="0" w:line="240" w:lineRule="auto"/>
        <w:contextualSpacing/>
        <w:jc w:val="center"/>
        <w:rPr>
          <w:rFonts w:ascii="Times New Roman" w:eastAsia="Times New Roman" w:hAnsi="Times New Roman" w:cs="Times New Roman"/>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sz w:val="20"/>
          <w:szCs w:val="20"/>
          <w:lang w:eastAsia="ru-RU"/>
        </w:rPr>
      </w:pPr>
      <w:r w:rsidRPr="00743B18">
        <w:rPr>
          <w:rFonts w:ascii="Times New Roman" w:eastAsia="Times New Roman" w:hAnsi="Times New Roman" w:cs="Times New Roman"/>
          <w:b/>
          <w:sz w:val="20"/>
          <w:szCs w:val="20"/>
          <w:lang w:eastAsia="ru-RU"/>
        </w:rPr>
        <w:t>ПЛАТЕЖИ ПО ДОГОВОРУ</w:t>
      </w:r>
    </w:p>
    <w:p w:rsidR="00CC7063" w:rsidRPr="00743B18" w:rsidRDefault="00CC7063" w:rsidP="00743B18">
      <w:pPr>
        <w:tabs>
          <w:tab w:val="left" w:pos="1134"/>
        </w:tabs>
        <w:spacing w:after="0" w:line="240" w:lineRule="auto"/>
        <w:contextualSpacing/>
        <w:jc w:val="both"/>
        <w:rPr>
          <w:rFonts w:ascii="Times New Roman" w:eastAsia="Times New Roman" w:hAnsi="Times New Roman" w:cs="Times New Roman"/>
          <w:sz w:val="20"/>
          <w:szCs w:val="20"/>
          <w:lang w:eastAsia="ru-RU"/>
        </w:rPr>
      </w:pPr>
      <w:r w:rsidRPr="00743B18">
        <w:rPr>
          <w:rFonts w:ascii="Times New Roman" w:hAnsi="Times New Roman" w:cs="Times New Roman"/>
          <w:b/>
          <w:sz w:val="20"/>
          <w:szCs w:val="20"/>
        </w:rPr>
        <w:t>3.1.</w:t>
      </w:r>
      <w:r w:rsidRPr="00743B18">
        <w:rPr>
          <w:rFonts w:ascii="Times New Roman" w:hAnsi="Times New Roman" w:cs="Times New Roman"/>
          <w:sz w:val="20"/>
          <w:szCs w:val="20"/>
        </w:rPr>
        <w:t xml:space="preserve">Оплата цены Недвижимого имущества производится в безналичном порядке путем перечисления Покупателем - физическим лицом, не являющимся индивидуальным предпринимателем,  всей суммы, указанной в п. 2.1 настоящего Договора, с зачетом суммы задатка, на расчетный счет Продавца: </w:t>
      </w:r>
      <w:r w:rsidRPr="00743B18">
        <w:rPr>
          <w:rFonts w:ascii="Times New Roman" w:eastAsia="Times New Roman" w:hAnsi="Times New Roman" w:cs="Times New Roman"/>
          <w:b/>
          <w:sz w:val="20"/>
          <w:szCs w:val="20"/>
          <w:u w:val="single"/>
          <w:lang w:eastAsia="ru-RU"/>
        </w:rPr>
        <w:t xml:space="preserve">УФК по Кировской области (Администрация Немского  муниципального округа Кировской области) ИНН 4320001233 КПП 432001001 </w:t>
      </w:r>
      <w:proofErr w:type="spellStart"/>
      <w:r w:rsidRPr="00743B18">
        <w:rPr>
          <w:rFonts w:ascii="Times New Roman" w:eastAsia="Times New Roman" w:hAnsi="Times New Roman" w:cs="Times New Roman"/>
          <w:b/>
          <w:sz w:val="20"/>
          <w:szCs w:val="20"/>
          <w:u w:val="single"/>
          <w:lang w:eastAsia="ru-RU"/>
        </w:rPr>
        <w:t>р.с</w:t>
      </w:r>
      <w:proofErr w:type="spellEnd"/>
      <w:r w:rsidRPr="00743B18">
        <w:rPr>
          <w:rFonts w:ascii="Times New Roman" w:eastAsia="Times New Roman" w:hAnsi="Times New Roman" w:cs="Times New Roman"/>
          <w:b/>
          <w:sz w:val="20"/>
          <w:szCs w:val="20"/>
          <w:u w:val="single"/>
          <w:lang w:eastAsia="ru-RU"/>
        </w:rPr>
        <w:t>. 03100643000000014000 отделение Киров банка России//УФК по Кировской области г. Киров  ОКТМО 33526000, БИК 013304182, КД 910.11402043140000410, назначение платежа – доходы от реализации имущества</w:t>
      </w:r>
      <w:r w:rsidRPr="00743B18">
        <w:rPr>
          <w:rFonts w:ascii="Times New Roman" w:hAnsi="Times New Roman" w:cs="Times New Roman"/>
          <w:bCs/>
          <w:sz w:val="20"/>
          <w:szCs w:val="20"/>
        </w:rPr>
        <w:t>, в срок не позднее 10 (десяти) рабочих дней с момента подписания  настоящего договора.</w:t>
      </w:r>
    </w:p>
    <w:p w:rsidR="00CC7063" w:rsidRPr="00743B18" w:rsidRDefault="00CC7063" w:rsidP="00743B18">
      <w:pPr>
        <w:spacing w:after="0"/>
        <w:jc w:val="both"/>
        <w:rPr>
          <w:rFonts w:ascii="Times New Roman" w:hAnsi="Times New Roman" w:cs="Times New Roman"/>
          <w:bCs/>
          <w:sz w:val="20"/>
          <w:szCs w:val="20"/>
        </w:rPr>
      </w:pPr>
      <w:r w:rsidRPr="00743B18">
        <w:rPr>
          <w:rFonts w:ascii="Times New Roman" w:hAnsi="Times New Roman" w:cs="Times New Roman"/>
          <w:b/>
          <w:bCs/>
          <w:sz w:val="20"/>
          <w:szCs w:val="20"/>
        </w:rPr>
        <w:t xml:space="preserve">3.2. </w:t>
      </w:r>
      <w:r w:rsidRPr="00743B18">
        <w:rPr>
          <w:rFonts w:ascii="Times New Roman" w:hAnsi="Times New Roman" w:cs="Times New Roman"/>
          <w:bCs/>
          <w:sz w:val="20"/>
          <w:szCs w:val="20"/>
        </w:rPr>
        <w:t>Оплата цены Недвижимого имущества Покупателем – юридическим лицом или индивидуальным предпринимателем- производится в безналичном порядке путем перечисления суммы, указанной в п. 2.1 настоящего Договора, с зачетом суммы задатка, за вычетом суммы НДС,  на расчетный счет Продавца:</w:t>
      </w:r>
      <w:r w:rsidRPr="00743B18">
        <w:rPr>
          <w:rFonts w:ascii="Times New Roman" w:hAnsi="Times New Roman" w:cs="Times New Roman"/>
          <w:sz w:val="20"/>
          <w:szCs w:val="20"/>
        </w:rPr>
        <w:t xml:space="preserve"> УФК по Кировской области  (</w:t>
      </w:r>
      <w:r w:rsidRPr="00743B18">
        <w:rPr>
          <w:rFonts w:ascii="Times New Roman" w:hAnsi="Times New Roman" w:cs="Times New Roman"/>
          <w:b/>
          <w:sz w:val="20"/>
          <w:szCs w:val="20"/>
          <w:u w:val="single"/>
        </w:rPr>
        <w:t xml:space="preserve">Администрация Немского  муниципального округа Кировской области) ИНН 4320001233 КПП 432001001 </w:t>
      </w:r>
      <w:proofErr w:type="spellStart"/>
      <w:r w:rsidRPr="00743B18">
        <w:rPr>
          <w:rFonts w:ascii="Times New Roman" w:hAnsi="Times New Roman" w:cs="Times New Roman"/>
          <w:b/>
          <w:sz w:val="20"/>
          <w:szCs w:val="20"/>
          <w:u w:val="single"/>
        </w:rPr>
        <w:t>р.с</w:t>
      </w:r>
      <w:proofErr w:type="spellEnd"/>
      <w:r w:rsidRPr="00743B18">
        <w:rPr>
          <w:rFonts w:ascii="Times New Roman" w:hAnsi="Times New Roman" w:cs="Times New Roman"/>
          <w:b/>
          <w:sz w:val="20"/>
          <w:szCs w:val="20"/>
          <w:u w:val="single"/>
        </w:rPr>
        <w:t xml:space="preserve">. 03100643000000014000 отделение Киров банка России//УФК по Кировской области г. Киров  ОКТМО 33526000, БИК 013304182, КД 910.11402043140000410, </w:t>
      </w:r>
      <w:r w:rsidRPr="00743B18">
        <w:rPr>
          <w:rFonts w:ascii="Times New Roman" w:hAnsi="Times New Roman" w:cs="Times New Roman"/>
          <w:bCs/>
          <w:sz w:val="20"/>
          <w:szCs w:val="20"/>
        </w:rPr>
        <w:t xml:space="preserve">назначение платежа – доходы от реализации имущества, в срок не позднее 10 (десяти) рабочих дней с момента заключения настоящего договора. Сумма НДС уплачивается </w:t>
      </w:r>
      <w:proofErr w:type="gramStart"/>
      <w:r w:rsidRPr="00743B18">
        <w:rPr>
          <w:rFonts w:ascii="Times New Roman" w:hAnsi="Times New Roman" w:cs="Times New Roman"/>
          <w:bCs/>
          <w:sz w:val="20"/>
          <w:szCs w:val="20"/>
        </w:rPr>
        <w:t>Покупателем  в</w:t>
      </w:r>
      <w:proofErr w:type="gramEnd"/>
      <w:r w:rsidRPr="00743B18">
        <w:rPr>
          <w:rFonts w:ascii="Times New Roman" w:hAnsi="Times New Roman" w:cs="Times New Roman"/>
          <w:bCs/>
          <w:sz w:val="20"/>
          <w:szCs w:val="20"/>
        </w:rPr>
        <w:t xml:space="preserve"> федеральный бюджет согласно требованиям налогового законодательства.</w:t>
      </w:r>
    </w:p>
    <w:p w:rsidR="00CC7063" w:rsidRPr="00743B18" w:rsidRDefault="00CC7063" w:rsidP="00743B18">
      <w:pPr>
        <w:spacing w:after="0"/>
        <w:jc w:val="both"/>
        <w:rPr>
          <w:rFonts w:ascii="Times New Roman" w:hAnsi="Times New Roman" w:cs="Times New Roman"/>
          <w:bCs/>
          <w:sz w:val="20"/>
          <w:szCs w:val="20"/>
        </w:rPr>
      </w:pPr>
      <w:r w:rsidRPr="00743B18">
        <w:rPr>
          <w:rFonts w:ascii="Times New Roman" w:eastAsia="Times New Roman" w:hAnsi="Times New Roman" w:cs="Times New Roman"/>
          <w:b/>
          <w:sz w:val="20"/>
          <w:szCs w:val="20"/>
          <w:lang w:eastAsia="ru-RU"/>
        </w:rPr>
        <w:t>3.3</w:t>
      </w:r>
      <w:r w:rsidRPr="00743B18">
        <w:rPr>
          <w:rFonts w:ascii="Times New Roman" w:eastAsia="Times New Roman" w:hAnsi="Times New Roman" w:cs="Times New Roman"/>
          <w:sz w:val="20"/>
          <w:szCs w:val="20"/>
          <w:lang w:eastAsia="ru-RU"/>
        </w:rPr>
        <w:t xml:space="preserve">. Обязательства </w:t>
      </w:r>
      <w:proofErr w:type="gramStart"/>
      <w:r w:rsidRPr="00743B18">
        <w:rPr>
          <w:rFonts w:ascii="Times New Roman" w:eastAsia="Times New Roman" w:hAnsi="Times New Roman" w:cs="Times New Roman"/>
          <w:sz w:val="20"/>
          <w:szCs w:val="20"/>
          <w:lang w:eastAsia="ru-RU"/>
        </w:rPr>
        <w:t>Покупателя  по</w:t>
      </w:r>
      <w:proofErr w:type="gramEnd"/>
      <w:r w:rsidRPr="00743B18">
        <w:rPr>
          <w:rFonts w:ascii="Times New Roman" w:eastAsia="Times New Roman" w:hAnsi="Times New Roman" w:cs="Times New Roman"/>
          <w:sz w:val="20"/>
          <w:szCs w:val="20"/>
          <w:lang w:eastAsia="ru-RU"/>
        </w:rPr>
        <w:t xml:space="preserve">  оплате  за </w:t>
      </w:r>
      <w:r w:rsidRPr="00743B18">
        <w:rPr>
          <w:rFonts w:ascii="Times New Roman" w:eastAsia="Times New Roman" w:hAnsi="Times New Roman" w:cs="Times New Roman"/>
          <w:color w:val="000000"/>
          <w:sz w:val="20"/>
          <w:szCs w:val="20"/>
          <w:lang w:eastAsia="ru-RU"/>
        </w:rPr>
        <w:t xml:space="preserve">Недвижимое имущество </w:t>
      </w:r>
      <w:r w:rsidRPr="00743B18">
        <w:rPr>
          <w:rFonts w:ascii="Times New Roman" w:eastAsia="Times New Roman" w:hAnsi="Times New Roman" w:cs="Times New Roman"/>
          <w:sz w:val="20"/>
          <w:szCs w:val="20"/>
          <w:lang w:eastAsia="ru-RU"/>
        </w:rPr>
        <w:t>считаются выполненными с момента поступления денежных  средств  в  полном объеме на счет Продавца.</w:t>
      </w:r>
    </w:p>
    <w:p w:rsidR="00BB6D83" w:rsidRPr="00743B18" w:rsidRDefault="00BB6D83" w:rsidP="00743B18">
      <w:pPr>
        <w:spacing w:after="0" w:line="240" w:lineRule="auto"/>
        <w:ind w:firstLine="851"/>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ПЕРЕДАЧА ИМУЩЕСТВА</w:t>
      </w:r>
    </w:p>
    <w:p w:rsidR="00BB6D83" w:rsidRPr="00743B18" w:rsidRDefault="00BB6D83" w:rsidP="00743B18">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color w:val="000000"/>
          <w:sz w:val="20"/>
          <w:szCs w:val="20"/>
          <w:lang w:eastAsia="ru-RU"/>
        </w:rPr>
        <w:t>Недвижимое имущество</w:t>
      </w:r>
      <w:r w:rsidRPr="00743B18">
        <w:rPr>
          <w:rFonts w:ascii="Times New Roman" w:eastAsia="Times New Roman" w:hAnsi="Times New Roman" w:cs="Times New Roman"/>
          <w:sz w:val="20"/>
          <w:szCs w:val="20"/>
          <w:lang w:eastAsia="ru-RU"/>
        </w:rPr>
        <w:t xml:space="preserve"> передается Продавцом Покупателю по акту передачи (приложение) не позднее 20 календарных дней после дня оплаты имущества. С момента подписания акта передачи Покупателем ответственность за сохранность </w:t>
      </w:r>
      <w:r w:rsidRPr="00743B18">
        <w:rPr>
          <w:rFonts w:ascii="Times New Roman" w:eastAsia="Times New Roman" w:hAnsi="Times New Roman" w:cs="Times New Roman"/>
          <w:color w:val="000000"/>
          <w:sz w:val="20"/>
          <w:szCs w:val="20"/>
          <w:lang w:eastAsia="ru-RU"/>
        </w:rPr>
        <w:t>Недвижимого имущества</w:t>
      </w:r>
      <w:r w:rsidRPr="00743B18">
        <w:rPr>
          <w:rFonts w:ascii="Times New Roman" w:eastAsia="Times New Roman" w:hAnsi="Times New Roman" w:cs="Times New Roman"/>
          <w:sz w:val="20"/>
          <w:szCs w:val="20"/>
          <w:lang w:eastAsia="ru-RU"/>
        </w:rPr>
        <w:t>, равно как и риск случайной порчи или гибели имущества, несет Покупатель.</w:t>
      </w: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ОТВЕТСТВЕННОСТЬ СТОРОН</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proofErr w:type="gramStart"/>
      <w:r w:rsidRPr="00743B18">
        <w:rPr>
          <w:rFonts w:ascii="Times New Roman" w:eastAsia="Times New Roman" w:hAnsi="Times New Roman" w:cs="Times New Roman"/>
          <w:sz w:val="20"/>
          <w:szCs w:val="20"/>
          <w:lang w:eastAsia="ru-RU"/>
        </w:rPr>
        <w:t>За  просрочку</w:t>
      </w:r>
      <w:proofErr w:type="gramEnd"/>
      <w:r w:rsidRPr="00743B18">
        <w:rPr>
          <w:rFonts w:ascii="Times New Roman" w:eastAsia="Times New Roman" w:hAnsi="Times New Roman" w:cs="Times New Roman"/>
          <w:sz w:val="20"/>
          <w:szCs w:val="20"/>
          <w:lang w:eastAsia="ru-RU"/>
        </w:rPr>
        <w:t xml:space="preserve">  платежей,   предусмотренных ст. 3 настоящего договора, Покупатель уплачивает Продавцу пеню  в  размере  0,1%  за  каждый  день просрочки.</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lastRenderedPageBreak/>
        <w:t xml:space="preserve">В случае невыполнения </w:t>
      </w:r>
      <w:proofErr w:type="gramStart"/>
      <w:r w:rsidRPr="00743B18">
        <w:rPr>
          <w:rFonts w:ascii="Times New Roman" w:eastAsia="Times New Roman" w:hAnsi="Times New Roman" w:cs="Times New Roman"/>
          <w:sz w:val="20"/>
          <w:szCs w:val="20"/>
          <w:lang w:eastAsia="ru-RU"/>
        </w:rPr>
        <w:t>или  ненадлежащего</w:t>
      </w:r>
      <w:proofErr w:type="gramEnd"/>
      <w:r w:rsidRPr="00743B18">
        <w:rPr>
          <w:rFonts w:ascii="Times New Roman" w:eastAsia="Times New Roman" w:hAnsi="Times New Roman" w:cs="Times New Roman"/>
          <w:sz w:val="20"/>
          <w:szCs w:val="20"/>
          <w:lang w:eastAsia="ru-RU"/>
        </w:rPr>
        <w:t xml:space="preserve">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РАСТОРЖЕНИЕ ДОГОВОРА</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Порядок   расторжения   договора   определяется   действующим законодательством.</w:t>
      </w:r>
    </w:p>
    <w:p w:rsidR="00BB6D83" w:rsidRPr="00743B18" w:rsidRDefault="00BB6D83" w:rsidP="00743B18">
      <w:pPr>
        <w:spacing w:after="0" w:line="240" w:lineRule="auto"/>
        <w:contextualSpacing/>
        <w:jc w:val="center"/>
        <w:rPr>
          <w:rFonts w:ascii="Times New Roman" w:eastAsia="Times New Roman" w:hAnsi="Times New Roman" w:cs="Times New Roman"/>
          <w:b/>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b/>
          <w:sz w:val="20"/>
          <w:szCs w:val="20"/>
          <w:lang w:eastAsia="ru-RU"/>
        </w:rPr>
      </w:pPr>
      <w:r w:rsidRPr="00743B18">
        <w:rPr>
          <w:rFonts w:ascii="Times New Roman" w:eastAsia="Times New Roman" w:hAnsi="Times New Roman" w:cs="Times New Roman"/>
          <w:b/>
          <w:sz w:val="20"/>
          <w:szCs w:val="20"/>
          <w:lang w:eastAsia="ru-RU"/>
        </w:rPr>
        <w:t>ЗАКЛЮЧИТЕЛЬНЫЕ ПОЛОЖЕНИЯ</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 xml:space="preserve">Подписанный сторонами договор считается заключенным </w:t>
      </w:r>
      <w:proofErr w:type="gramStart"/>
      <w:r w:rsidRPr="00743B18">
        <w:rPr>
          <w:rFonts w:ascii="Times New Roman" w:eastAsia="Times New Roman" w:hAnsi="Times New Roman" w:cs="Times New Roman"/>
          <w:sz w:val="20"/>
          <w:szCs w:val="20"/>
          <w:lang w:eastAsia="ru-RU"/>
        </w:rPr>
        <w:t>и  вступает</w:t>
      </w:r>
      <w:proofErr w:type="gramEnd"/>
      <w:r w:rsidRPr="00743B18">
        <w:rPr>
          <w:rFonts w:ascii="Times New Roman" w:eastAsia="Times New Roman" w:hAnsi="Times New Roman" w:cs="Times New Roman"/>
          <w:sz w:val="20"/>
          <w:szCs w:val="20"/>
          <w:lang w:eastAsia="ru-RU"/>
        </w:rPr>
        <w:t xml:space="preserve"> силу с момента его подписания сторонами.</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proofErr w:type="gramStart"/>
      <w:r w:rsidRPr="00743B18">
        <w:rPr>
          <w:rFonts w:ascii="Times New Roman" w:eastAsia="Times New Roman" w:hAnsi="Times New Roman" w:cs="Times New Roman"/>
          <w:sz w:val="20"/>
          <w:szCs w:val="20"/>
          <w:lang w:eastAsia="ru-RU"/>
        </w:rPr>
        <w:t>Отношения  сторон</w:t>
      </w:r>
      <w:proofErr w:type="gramEnd"/>
      <w:r w:rsidRPr="00743B18">
        <w:rPr>
          <w:rFonts w:ascii="Times New Roman" w:eastAsia="Times New Roman" w:hAnsi="Times New Roman" w:cs="Times New Roman"/>
          <w:sz w:val="20"/>
          <w:szCs w:val="20"/>
          <w:lang w:eastAsia="ru-RU"/>
        </w:rPr>
        <w:t>,  не  урегулированные  настоящим  договором, регулируются действующим законодательством.</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 xml:space="preserve">Споры, </w:t>
      </w:r>
      <w:proofErr w:type="gramStart"/>
      <w:r w:rsidRPr="00743B18">
        <w:rPr>
          <w:rFonts w:ascii="Times New Roman" w:eastAsia="Times New Roman" w:hAnsi="Times New Roman" w:cs="Times New Roman"/>
          <w:sz w:val="20"/>
          <w:szCs w:val="20"/>
          <w:lang w:eastAsia="ru-RU"/>
        </w:rPr>
        <w:t>возникающие  при</w:t>
      </w:r>
      <w:proofErr w:type="gramEnd"/>
      <w:r w:rsidRPr="00743B18">
        <w:rPr>
          <w:rFonts w:ascii="Times New Roman" w:eastAsia="Times New Roman" w:hAnsi="Times New Roman" w:cs="Times New Roman"/>
          <w:sz w:val="20"/>
          <w:szCs w:val="20"/>
          <w:lang w:eastAsia="ru-RU"/>
        </w:rPr>
        <w:t xml:space="preserve">  исполнении  настоящего  договора,  решаются путем переговоров, в случае разногласий - в судебном порядке.</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 xml:space="preserve">Отношения между сторонами по </w:t>
      </w:r>
      <w:proofErr w:type="gramStart"/>
      <w:r w:rsidRPr="00743B18">
        <w:rPr>
          <w:rFonts w:ascii="Times New Roman" w:eastAsia="Times New Roman" w:hAnsi="Times New Roman" w:cs="Times New Roman"/>
          <w:sz w:val="20"/>
          <w:szCs w:val="20"/>
          <w:lang w:eastAsia="ru-RU"/>
        </w:rPr>
        <w:t>настоящему  договору</w:t>
      </w:r>
      <w:proofErr w:type="gramEnd"/>
      <w:r w:rsidRPr="00743B18">
        <w:rPr>
          <w:rFonts w:ascii="Times New Roman" w:eastAsia="Times New Roman" w:hAnsi="Times New Roman" w:cs="Times New Roman"/>
          <w:sz w:val="20"/>
          <w:szCs w:val="20"/>
          <w:lang w:eastAsia="ru-RU"/>
        </w:rPr>
        <w:t xml:space="preserve">  прекращаются по исполнении ими всех условий договора и взаимных обязательств.</w:t>
      </w:r>
    </w:p>
    <w:p w:rsidR="00BB6D83" w:rsidRPr="00743B18" w:rsidRDefault="00BB6D83" w:rsidP="00743B18">
      <w:pPr>
        <w:numPr>
          <w:ilvl w:val="1"/>
          <w:numId w:val="1"/>
        </w:numPr>
        <w:tabs>
          <w:tab w:val="left" w:pos="1134"/>
        </w:tabs>
        <w:spacing w:after="0" w:line="240" w:lineRule="auto"/>
        <w:ind w:firstLine="567"/>
        <w:contextualSpacing/>
        <w:jc w:val="both"/>
        <w:rPr>
          <w:rFonts w:ascii="Times New Roman" w:eastAsia="Times New Roman" w:hAnsi="Times New Roman" w:cs="Times New Roman"/>
          <w:sz w:val="20"/>
          <w:szCs w:val="20"/>
          <w:lang w:eastAsia="ru-RU"/>
        </w:rPr>
      </w:pPr>
      <w:proofErr w:type="gramStart"/>
      <w:r w:rsidRPr="00743B18">
        <w:rPr>
          <w:rFonts w:ascii="Times New Roman" w:eastAsia="Times New Roman" w:hAnsi="Times New Roman" w:cs="Times New Roman"/>
          <w:sz w:val="20"/>
          <w:szCs w:val="20"/>
          <w:lang w:eastAsia="ru-RU"/>
        </w:rPr>
        <w:t>Изменения  и</w:t>
      </w:r>
      <w:proofErr w:type="gramEnd"/>
      <w:r w:rsidRPr="00743B18">
        <w:rPr>
          <w:rFonts w:ascii="Times New Roman" w:eastAsia="Times New Roman" w:hAnsi="Times New Roman" w:cs="Times New Roman"/>
          <w:sz w:val="20"/>
          <w:szCs w:val="20"/>
          <w:lang w:eastAsia="ru-RU"/>
        </w:rPr>
        <w:t xml:space="preserve">  дополнения  к  настоящему   договору   считаются действительными,  если  они  совершены  в  письменной  форме,   подписаны сторонами.</w:t>
      </w:r>
    </w:p>
    <w:p w:rsidR="00BB6D83" w:rsidRPr="00743B18" w:rsidRDefault="00BB6D83" w:rsidP="00743B18">
      <w:pPr>
        <w:numPr>
          <w:ilvl w:val="1"/>
          <w:numId w:val="1"/>
        </w:numPr>
        <w:spacing w:after="0" w:line="240" w:lineRule="auto"/>
        <w:ind w:firstLine="567"/>
        <w:contextualSpacing/>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 xml:space="preserve">Настоящий договор составлен в двух экземплярах, </w:t>
      </w:r>
      <w:proofErr w:type="gramStart"/>
      <w:r w:rsidRPr="00743B18">
        <w:rPr>
          <w:rFonts w:ascii="Times New Roman" w:eastAsia="Times New Roman" w:hAnsi="Times New Roman" w:cs="Times New Roman"/>
          <w:sz w:val="20"/>
          <w:szCs w:val="20"/>
          <w:lang w:eastAsia="ru-RU"/>
        </w:rPr>
        <w:t>имеющих  равную</w:t>
      </w:r>
      <w:proofErr w:type="gramEnd"/>
      <w:r w:rsidRPr="00743B18">
        <w:rPr>
          <w:rFonts w:ascii="Times New Roman" w:eastAsia="Times New Roman" w:hAnsi="Times New Roman" w:cs="Times New Roman"/>
          <w:sz w:val="20"/>
          <w:szCs w:val="20"/>
          <w:lang w:eastAsia="ru-RU"/>
        </w:rPr>
        <w:t xml:space="preserve"> юридическую силу, по одному для каждой из сторон.</w:t>
      </w:r>
    </w:p>
    <w:p w:rsidR="00BB6D83" w:rsidRPr="00743B18" w:rsidRDefault="00BB6D83" w:rsidP="00743B18">
      <w:pPr>
        <w:tabs>
          <w:tab w:val="left" w:pos="1134"/>
        </w:tabs>
        <w:spacing w:after="0" w:line="240" w:lineRule="auto"/>
        <w:ind w:left="360"/>
        <w:contextualSpacing/>
        <w:jc w:val="both"/>
        <w:rPr>
          <w:rFonts w:ascii="Times New Roman" w:eastAsia="Times New Roman" w:hAnsi="Times New Roman" w:cs="Times New Roman"/>
          <w:sz w:val="20"/>
          <w:szCs w:val="20"/>
          <w:lang w:eastAsia="ru-RU"/>
        </w:rPr>
      </w:pPr>
    </w:p>
    <w:p w:rsidR="00BB6D83" w:rsidRPr="00743B18" w:rsidRDefault="00BB6D83" w:rsidP="00743B18">
      <w:pPr>
        <w:numPr>
          <w:ilvl w:val="0"/>
          <w:numId w:val="1"/>
        </w:numPr>
        <w:spacing w:after="0" w:line="240" w:lineRule="auto"/>
        <w:contextualSpacing/>
        <w:jc w:val="center"/>
        <w:rPr>
          <w:rFonts w:ascii="Times New Roman" w:eastAsia="Times New Roman" w:hAnsi="Times New Roman" w:cs="Times New Roman"/>
          <w:sz w:val="20"/>
          <w:szCs w:val="20"/>
          <w:lang w:eastAsia="ru-RU"/>
        </w:rPr>
      </w:pPr>
      <w:r w:rsidRPr="00743B18">
        <w:rPr>
          <w:rFonts w:ascii="Times New Roman" w:eastAsia="Times New Roman" w:hAnsi="Times New Roman" w:cs="Times New Roman"/>
          <w:b/>
          <w:sz w:val="20"/>
          <w:szCs w:val="20"/>
          <w:lang w:eastAsia="ru-RU"/>
        </w:rPr>
        <w:t>ЮРИДИЧЕСКИЕ АДРЕСА И РЕКВИЗИТЫ СТОРОН</w:t>
      </w:r>
      <w:r w:rsidRPr="00743B18">
        <w:rPr>
          <w:rFonts w:ascii="Times New Roman" w:eastAsia="Times New Roman" w:hAnsi="Times New Roman" w:cs="Times New Roman"/>
          <w:sz w:val="20"/>
          <w:szCs w:val="20"/>
          <w:lang w:eastAsia="ru-RU"/>
        </w:rPr>
        <w:t>:</w:t>
      </w:r>
    </w:p>
    <w:p w:rsidR="00BB6D83" w:rsidRPr="00743B18" w:rsidRDefault="00BB6D83" w:rsidP="00743B18">
      <w:pPr>
        <w:spacing w:after="0" w:line="240" w:lineRule="auto"/>
        <w:contextualSpacing/>
        <w:jc w:val="center"/>
        <w:rPr>
          <w:rFonts w:ascii="Times New Roman" w:eastAsia="Times New Roman" w:hAnsi="Times New Roman" w:cs="Times New Roman"/>
          <w:sz w:val="20"/>
          <w:szCs w:val="20"/>
          <w:lang w:eastAsia="ru-RU"/>
        </w:rPr>
      </w:pPr>
    </w:p>
    <w:p w:rsidR="00BB6D83" w:rsidRPr="00743B18" w:rsidRDefault="00BB6D83" w:rsidP="00743B18">
      <w:pPr>
        <w:spacing w:after="0" w:line="240" w:lineRule="auto"/>
        <w:contextualSpacing/>
        <w:jc w:val="center"/>
        <w:rPr>
          <w:rFonts w:ascii="Times New Roman" w:eastAsia="Times New Roman" w:hAnsi="Times New Roman" w:cs="Times New Roman"/>
          <w:sz w:val="20"/>
          <w:szCs w:val="20"/>
          <w:lang w:eastAsia="ru-RU"/>
        </w:rPr>
      </w:pPr>
    </w:p>
    <w:tbl>
      <w:tblPr>
        <w:tblW w:w="9462" w:type="dxa"/>
        <w:tblInd w:w="108" w:type="dxa"/>
        <w:tblLayout w:type="fixed"/>
        <w:tblLook w:val="0000" w:firstRow="0" w:lastRow="0" w:firstColumn="0" w:lastColumn="0" w:noHBand="0" w:noVBand="0"/>
      </w:tblPr>
      <w:tblGrid>
        <w:gridCol w:w="5103"/>
        <w:gridCol w:w="4359"/>
      </w:tblGrid>
      <w:tr w:rsidR="00BB6D83" w:rsidRPr="00743B18" w:rsidTr="00807BB7">
        <w:tc>
          <w:tcPr>
            <w:tcW w:w="5103" w:type="dxa"/>
          </w:tcPr>
          <w:p w:rsidR="00BB6D83" w:rsidRPr="00743B18" w:rsidRDefault="00BB6D83" w:rsidP="00743B18">
            <w:pPr>
              <w:spacing w:after="0" w:line="240" w:lineRule="auto"/>
              <w:jc w:val="both"/>
              <w:rPr>
                <w:rFonts w:ascii="Times New Roman" w:eastAsia="Times New Roman" w:hAnsi="Times New Roman" w:cs="Times New Roman"/>
                <w:b/>
                <w:bCs/>
                <w:sz w:val="20"/>
                <w:szCs w:val="20"/>
                <w:lang w:eastAsia="ru-RU"/>
              </w:rPr>
            </w:pPr>
            <w:r w:rsidRPr="00743B18">
              <w:rPr>
                <w:rFonts w:ascii="Times New Roman" w:eastAsia="Times New Roman" w:hAnsi="Times New Roman" w:cs="Times New Roman"/>
                <w:b/>
                <w:bCs/>
                <w:sz w:val="20"/>
                <w:szCs w:val="20"/>
                <w:lang w:eastAsia="ru-RU"/>
              </w:rPr>
              <w:t>ПРОДАВЕЦ</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b/>
                <w:bCs/>
                <w:sz w:val="20"/>
                <w:szCs w:val="20"/>
                <w:lang w:eastAsia="ru-RU"/>
              </w:rPr>
            </w:pPr>
            <w:r w:rsidRPr="00743B18">
              <w:rPr>
                <w:rFonts w:ascii="Times New Roman" w:eastAsia="Times New Roman" w:hAnsi="Times New Roman" w:cs="Times New Roman"/>
                <w:b/>
                <w:bCs/>
                <w:sz w:val="20"/>
                <w:szCs w:val="20"/>
                <w:lang w:eastAsia="ru-RU"/>
              </w:rPr>
              <w:t>ПОКУПАТЕЛЬ</w:t>
            </w:r>
          </w:p>
        </w:tc>
      </w:tr>
      <w:tr w:rsidR="00BB6D83" w:rsidRPr="00743B18" w:rsidTr="00807BB7">
        <w:trPr>
          <w:trHeight w:val="435"/>
        </w:trPr>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Администрация Немского муниципального округа Кировской области</w:t>
            </w:r>
          </w:p>
        </w:tc>
        <w:tc>
          <w:tcPr>
            <w:tcW w:w="4359" w:type="dxa"/>
          </w:tcPr>
          <w:p w:rsidR="00BB6D83" w:rsidRPr="00743B18" w:rsidRDefault="00BB6D83" w:rsidP="00743B18">
            <w:pPr>
              <w:spacing w:after="0" w:line="240" w:lineRule="auto"/>
              <w:rPr>
                <w:rFonts w:ascii="Times New Roman" w:eastAsia="Times New Roman" w:hAnsi="Times New Roman" w:cs="Times New Roman"/>
                <w:sz w:val="20"/>
                <w:szCs w:val="20"/>
                <w:lang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 xml:space="preserve">Юридический и почтовый адрес: 613470, Кировская обл., </w:t>
            </w:r>
            <w:proofErr w:type="spellStart"/>
            <w:r w:rsidRPr="00743B18">
              <w:rPr>
                <w:rFonts w:ascii="Times New Roman" w:hAnsi="Times New Roman" w:cs="Times New Roman"/>
                <w:sz w:val="20"/>
                <w:szCs w:val="20"/>
              </w:rPr>
              <w:t>пгт</w:t>
            </w:r>
            <w:proofErr w:type="spellEnd"/>
            <w:r w:rsidRPr="00743B18">
              <w:rPr>
                <w:rFonts w:ascii="Times New Roman" w:hAnsi="Times New Roman" w:cs="Times New Roman"/>
                <w:sz w:val="20"/>
                <w:szCs w:val="20"/>
              </w:rPr>
              <w:t xml:space="preserve"> Нема, ул. Советская, 36</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ПОЧТОВЫЙ АДРЕС</w:t>
            </w: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Тел.: (83350) 2-12-51, (факс) 2-12-59</w:t>
            </w:r>
          </w:p>
          <w:p w:rsidR="00BB6D83" w:rsidRPr="00743B18" w:rsidRDefault="00BB6D83" w:rsidP="00743B18">
            <w:pPr>
              <w:spacing w:after="0" w:line="240" w:lineRule="auto"/>
              <w:rPr>
                <w:rFonts w:ascii="Times New Roman" w:hAnsi="Times New Roman" w:cs="Times New Roman"/>
                <w:sz w:val="20"/>
                <w:szCs w:val="20"/>
                <w:lang w:val="en-US"/>
              </w:rPr>
            </w:pPr>
            <w:r w:rsidRPr="00743B18">
              <w:rPr>
                <w:rFonts w:ascii="Times New Roman" w:hAnsi="Times New Roman" w:cs="Times New Roman"/>
                <w:sz w:val="20"/>
                <w:szCs w:val="20"/>
                <w:lang w:val="en-US"/>
              </w:rPr>
              <w:t xml:space="preserve"> E-mail: </w:t>
            </w:r>
            <w:hyperlink r:id="rId27" w:history="1">
              <w:r w:rsidRPr="00743B18">
                <w:rPr>
                  <w:rStyle w:val="a4"/>
                  <w:rFonts w:ascii="Times New Roman" w:hAnsi="Times New Roman" w:cs="Times New Roman"/>
                  <w:sz w:val="20"/>
                  <w:szCs w:val="20"/>
                  <w:lang w:val="en-US"/>
                </w:rPr>
                <w:t>admnems@kirovreg.ru</w:t>
              </w:r>
            </w:hyperlink>
            <w:r w:rsidRPr="00743B18">
              <w:rPr>
                <w:rFonts w:ascii="Times New Roman" w:hAnsi="Times New Roman" w:cs="Times New Roman"/>
                <w:sz w:val="20"/>
                <w:szCs w:val="20"/>
                <w:lang w:val="en-US"/>
              </w:rPr>
              <w:t xml:space="preserve">. </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u w:val="single"/>
                <w:lang w:val="en-US"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УФК по Кировской обл. (Администрация Немского района Кировской области)  отделение Киров банка России//УФК по Кировской области г. Киров</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 xml:space="preserve">Р/с </w:t>
            </w:r>
            <w:r w:rsidRPr="00743B18">
              <w:rPr>
                <w:rFonts w:ascii="Times New Roman" w:eastAsia="Times New Roman" w:hAnsi="Times New Roman" w:cs="Times New Roman"/>
                <w:sz w:val="20"/>
                <w:szCs w:val="20"/>
                <w:lang w:eastAsia="ru-RU"/>
              </w:rPr>
              <w:t>03100643000000014000</w:t>
            </w:r>
            <w:r w:rsidRPr="00743B18">
              <w:rPr>
                <w:rFonts w:ascii="Times New Roman" w:hAnsi="Times New Roman" w:cs="Times New Roman"/>
                <w:sz w:val="20"/>
                <w:szCs w:val="20"/>
              </w:rPr>
              <w:t xml:space="preserve"> Л/с 04403</w:t>
            </w:r>
            <w:r w:rsidRPr="00743B18">
              <w:rPr>
                <w:rFonts w:ascii="Times New Roman" w:hAnsi="Times New Roman" w:cs="Times New Roman"/>
                <w:sz w:val="20"/>
                <w:szCs w:val="20"/>
                <w:lang w:val="en-US"/>
              </w:rPr>
              <w:t>D</w:t>
            </w:r>
            <w:r w:rsidRPr="00743B18">
              <w:rPr>
                <w:rFonts w:ascii="Times New Roman" w:hAnsi="Times New Roman" w:cs="Times New Roman"/>
                <w:sz w:val="20"/>
                <w:szCs w:val="20"/>
              </w:rPr>
              <w:t>06550</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Банковские реквизиты:</w:t>
            </w: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 xml:space="preserve"> БИК 013304182 </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
        </w:tc>
      </w:tr>
      <w:tr w:rsidR="00BB6D83" w:rsidRPr="00743B18" w:rsidTr="00807BB7">
        <w:trPr>
          <w:trHeight w:val="274"/>
        </w:trPr>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ИНН 4320001233  КПП 432001001</w:t>
            </w:r>
          </w:p>
        </w:tc>
        <w:tc>
          <w:tcPr>
            <w:tcW w:w="4359" w:type="dxa"/>
          </w:tcPr>
          <w:p w:rsidR="00BB6D83" w:rsidRPr="00743B18" w:rsidRDefault="00BB6D83" w:rsidP="00743B18">
            <w:pPr>
              <w:spacing w:after="0" w:line="240" w:lineRule="auto"/>
              <w:ind w:right="-108"/>
              <w:jc w:val="both"/>
              <w:rPr>
                <w:rFonts w:ascii="Times New Roman" w:eastAsia="Times New Roman" w:hAnsi="Times New Roman" w:cs="Times New Roman"/>
                <w:sz w:val="20"/>
                <w:szCs w:val="20"/>
                <w:lang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ОГРН 1214300010902 ОКПО 56460280</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ОКВЭД 84.11.34  ОКТМО 33526000</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
        </w:tc>
      </w:tr>
      <w:tr w:rsidR="00BB6D83" w:rsidRPr="00743B18" w:rsidTr="00807BB7">
        <w:tc>
          <w:tcPr>
            <w:tcW w:w="5103" w:type="dxa"/>
          </w:tcPr>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Глава Немского муниципального округа</w:t>
            </w:r>
          </w:p>
          <w:p w:rsidR="00BB6D83" w:rsidRPr="00743B18" w:rsidRDefault="00BB6D83" w:rsidP="00743B18">
            <w:pPr>
              <w:spacing w:after="0" w:line="240" w:lineRule="auto"/>
              <w:rPr>
                <w:rFonts w:ascii="Times New Roman" w:hAnsi="Times New Roman" w:cs="Times New Roman"/>
                <w:sz w:val="20"/>
                <w:szCs w:val="20"/>
              </w:rPr>
            </w:pPr>
          </w:p>
          <w:p w:rsidR="00BB6D83" w:rsidRPr="00743B18" w:rsidRDefault="00BB6D83" w:rsidP="00743B18">
            <w:pPr>
              <w:spacing w:after="0" w:line="240" w:lineRule="auto"/>
              <w:rPr>
                <w:rFonts w:ascii="Times New Roman" w:hAnsi="Times New Roman" w:cs="Times New Roman"/>
                <w:sz w:val="20"/>
                <w:szCs w:val="20"/>
              </w:rPr>
            </w:pPr>
            <w:r w:rsidRPr="00743B18">
              <w:rPr>
                <w:rFonts w:ascii="Times New Roman" w:hAnsi="Times New Roman" w:cs="Times New Roman"/>
                <w:sz w:val="20"/>
                <w:szCs w:val="20"/>
              </w:rPr>
              <w:t>______________________ Н.Г. Малышев</w:t>
            </w:r>
          </w:p>
        </w:tc>
        <w:tc>
          <w:tcPr>
            <w:tcW w:w="4359" w:type="dxa"/>
          </w:tcPr>
          <w:p w:rsidR="00BB6D83" w:rsidRPr="00743B18" w:rsidRDefault="00BB6D83" w:rsidP="00743B18">
            <w:pPr>
              <w:spacing w:after="0" w:line="240" w:lineRule="auto"/>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Покупатель</w:t>
            </w:r>
          </w:p>
          <w:p w:rsidR="00BB6D83" w:rsidRPr="00743B18" w:rsidRDefault="00BB6D83" w:rsidP="00743B18">
            <w:pPr>
              <w:spacing w:after="0" w:line="240" w:lineRule="auto"/>
              <w:rPr>
                <w:rFonts w:ascii="Times New Roman" w:eastAsia="Times New Roman" w:hAnsi="Times New Roman" w:cs="Times New Roman"/>
                <w:sz w:val="20"/>
                <w:szCs w:val="20"/>
                <w:lang w:eastAsia="ru-RU"/>
              </w:rPr>
            </w:pPr>
          </w:p>
          <w:p w:rsidR="00BB6D83" w:rsidRPr="00743B18" w:rsidRDefault="00BB6D83" w:rsidP="00743B18">
            <w:pPr>
              <w:spacing w:after="0" w:line="240" w:lineRule="auto"/>
              <w:rPr>
                <w:rFonts w:ascii="Times New Roman" w:eastAsia="Times New Roman" w:hAnsi="Times New Roman" w:cs="Times New Roman"/>
                <w:sz w:val="20"/>
                <w:szCs w:val="20"/>
                <w:lang w:eastAsia="ru-RU"/>
              </w:rPr>
            </w:pPr>
            <w:r w:rsidRPr="00743B18">
              <w:rPr>
                <w:rFonts w:ascii="Times New Roman" w:eastAsia="Times New Roman" w:hAnsi="Times New Roman" w:cs="Times New Roman"/>
                <w:sz w:val="20"/>
                <w:szCs w:val="20"/>
                <w:lang w:eastAsia="ru-RU"/>
              </w:rPr>
              <w:t>__________________ / /</w:t>
            </w:r>
          </w:p>
        </w:tc>
      </w:tr>
      <w:tr w:rsidR="00BB6D83" w:rsidRPr="00743B18" w:rsidTr="00807BB7">
        <w:tc>
          <w:tcPr>
            <w:tcW w:w="5103"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roofErr w:type="spellStart"/>
            <w:r w:rsidRPr="00743B18">
              <w:rPr>
                <w:rFonts w:ascii="Times New Roman" w:eastAsia="Times New Roman" w:hAnsi="Times New Roman" w:cs="Times New Roman"/>
                <w:sz w:val="20"/>
                <w:szCs w:val="20"/>
                <w:lang w:eastAsia="ru-RU"/>
              </w:rPr>
              <w:t>м.п</w:t>
            </w:r>
            <w:proofErr w:type="spellEnd"/>
            <w:r w:rsidRPr="00743B18">
              <w:rPr>
                <w:rFonts w:ascii="Times New Roman" w:eastAsia="Times New Roman" w:hAnsi="Times New Roman" w:cs="Times New Roman"/>
                <w:sz w:val="20"/>
                <w:szCs w:val="20"/>
                <w:lang w:eastAsia="ru-RU"/>
              </w:rPr>
              <w:t>.</w:t>
            </w:r>
          </w:p>
        </w:tc>
        <w:tc>
          <w:tcPr>
            <w:tcW w:w="4359" w:type="dxa"/>
          </w:tcPr>
          <w:p w:rsidR="00BB6D83" w:rsidRPr="00743B18" w:rsidRDefault="00BB6D83" w:rsidP="00743B18">
            <w:pPr>
              <w:spacing w:after="0" w:line="240" w:lineRule="auto"/>
              <w:jc w:val="both"/>
              <w:rPr>
                <w:rFonts w:ascii="Times New Roman" w:eastAsia="Times New Roman" w:hAnsi="Times New Roman" w:cs="Times New Roman"/>
                <w:sz w:val="20"/>
                <w:szCs w:val="20"/>
                <w:lang w:eastAsia="ru-RU"/>
              </w:rPr>
            </w:pPr>
            <w:proofErr w:type="spellStart"/>
            <w:r w:rsidRPr="00743B18">
              <w:rPr>
                <w:rFonts w:ascii="Times New Roman" w:eastAsia="Times New Roman" w:hAnsi="Times New Roman" w:cs="Times New Roman"/>
                <w:sz w:val="20"/>
                <w:szCs w:val="20"/>
                <w:lang w:eastAsia="ru-RU"/>
              </w:rPr>
              <w:t>м.п</w:t>
            </w:r>
            <w:proofErr w:type="spellEnd"/>
            <w:r w:rsidRPr="00743B18">
              <w:rPr>
                <w:rFonts w:ascii="Times New Roman" w:eastAsia="Times New Roman" w:hAnsi="Times New Roman" w:cs="Times New Roman"/>
                <w:sz w:val="20"/>
                <w:szCs w:val="20"/>
                <w:lang w:eastAsia="ru-RU"/>
              </w:rPr>
              <w:t>.</w:t>
            </w:r>
            <w:r w:rsidR="00CC7063" w:rsidRPr="00743B18">
              <w:rPr>
                <w:rFonts w:ascii="Times New Roman" w:eastAsia="Times New Roman" w:hAnsi="Times New Roman" w:cs="Times New Roman"/>
                <w:sz w:val="20"/>
                <w:szCs w:val="20"/>
                <w:lang w:eastAsia="ru-RU"/>
              </w:rPr>
              <w:t>(при наличии)</w:t>
            </w:r>
            <w:r w:rsidRPr="00743B18">
              <w:rPr>
                <w:rFonts w:ascii="Times New Roman" w:eastAsia="Times New Roman" w:hAnsi="Times New Roman" w:cs="Times New Roman"/>
                <w:sz w:val="20"/>
                <w:szCs w:val="20"/>
                <w:lang w:eastAsia="ru-RU"/>
              </w:rPr>
              <w:t xml:space="preserve"> </w:t>
            </w:r>
          </w:p>
        </w:tc>
      </w:tr>
    </w:tbl>
    <w:p w:rsidR="00BB6D83" w:rsidRPr="00743B18" w:rsidRDefault="00BB6D83" w:rsidP="00743B18">
      <w:pPr>
        <w:widowControl w:val="0"/>
        <w:tabs>
          <w:tab w:val="left" w:pos="708"/>
        </w:tabs>
        <w:spacing w:after="0" w:line="240" w:lineRule="auto"/>
        <w:jc w:val="both"/>
        <w:rPr>
          <w:rFonts w:ascii="Times New Roman" w:eastAsia="Calibri" w:hAnsi="Times New Roman" w:cs="Times New Roman"/>
          <w:sz w:val="20"/>
          <w:szCs w:val="20"/>
        </w:rPr>
      </w:pPr>
    </w:p>
    <w:p w:rsidR="00BB6D83" w:rsidRDefault="00BB6D83" w:rsidP="00BB6D83">
      <w:pPr>
        <w:widowControl w:val="0"/>
        <w:tabs>
          <w:tab w:val="left" w:pos="708"/>
        </w:tabs>
        <w:spacing w:after="0" w:line="240" w:lineRule="auto"/>
        <w:jc w:val="both"/>
        <w:rPr>
          <w:rFonts w:ascii="Times New Roman" w:eastAsia="Times New Roman" w:hAnsi="Times New Roman" w:cs="Times New Roman"/>
          <w:sz w:val="24"/>
          <w:szCs w:val="24"/>
          <w:lang w:eastAsia="ru-RU"/>
        </w:rPr>
      </w:pPr>
    </w:p>
    <w:p w:rsidR="00BB6D83" w:rsidRDefault="00BB6D83"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BB6D83" w:rsidRDefault="00BB6D83"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743B18" w:rsidRDefault="00743B18"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BB6D83" w:rsidRDefault="00BB6D83"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r w:rsidRPr="0054145E">
        <w:rPr>
          <w:rFonts w:ascii="Times New Roman" w:eastAsia="Times New Roman" w:hAnsi="Times New Roman" w:cs="Times New Roman"/>
          <w:sz w:val="24"/>
          <w:szCs w:val="24"/>
          <w:lang w:eastAsia="ru-RU"/>
        </w:rPr>
        <w:t xml:space="preserve">Приложение </w:t>
      </w:r>
    </w:p>
    <w:p w:rsidR="00BB6D83" w:rsidRPr="0054145E" w:rsidRDefault="00BB6D83" w:rsidP="00BB6D83">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r w:rsidRPr="0054145E">
        <w:rPr>
          <w:rFonts w:ascii="Times New Roman" w:eastAsia="Times New Roman" w:hAnsi="Times New Roman" w:cs="Times New Roman"/>
          <w:sz w:val="24"/>
          <w:szCs w:val="24"/>
          <w:lang w:eastAsia="ru-RU"/>
        </w:rPr>
        <w:t xml:space="preserve"> к договору купли-продажи</w:t>
      </w:r>
    </w:p>
    <w:p w:rsidR="00BB6D83" w:rsidRDefault="00BB6D83" w:rsidP="00BB6D83">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r w:rsidRPr="0054145E">
        <w:rPr>
          <w:rFonts w:ascii="Times New Roman" w:eastAsia="Times New Roman" w:hAnsi="Times New Roman" w:cs="Times New Roman"/>
          <w:sz w:val="24"/>
          <w:szCs w:val="24"/>
          <w:lang w:eastAsia="ru-RU"/>
        </w:rPr>
        <w:t>№     от ______________________</w:t>
      </w:r>
    </w:p>
    <w:p w:rsidR="00BB6D83" w:rsidRDefault="00BB6D83" w:rsidP="00BB6D83">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p>
    <w:p w:rsidR="00BB6D83" w:rsidRPr="0054145E" w:rsidRDefault="00BB6D83" w:rsidP="00BB6D83">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p>
    <w:p w:rsidR="00BB6D83" w:rsidRPr="0054145E" w:rsidRDefault="00BB6D83" w:rsidP="00BB6D83">
      <w:pPr>
        <w:widowControl w:val="0"/>
        <w:tabs>
          <w:tab w:val="left" w:pos="708"/>
        </w:tabs>
        <w:spacing w:after="0" w:line="240" w:lineRule="auto"/>
        <w:jc w:val="center"/>
        <w:rPr>
          <w:rFonts w:ascii="Times New Roman" w:eastAsia="Times New Roman" w:hAnsi="Times New Roman" w:cs="Times New Roman"/>
          <w:b/>
          <w:caps/>
          <w:sz w:val="24"/>
          <w:szCs w:val="24"/>
          <w:lang w:eastAsia="ru-RU"/>
        </w:rPr>
      </w:pPr>
      <w:r w:rsidRPr="0054145E">
        <w:rPr>
          <w:rFonts w:ascii="Times New Roman" w:eastAsia="Times New Roman" w:hAnsi="Times New Roman" w:cs="Times New Roman"/>
          <w:b/>
          <w:caps/>
          <w:sz w:val="24"/>
          <w:szCs w:val="24"/>
          <w:lang w:eastAsia="ru-RU"/>
        </w:rPr>
        <w:t>АКТ</w:t>
      </w:r>
    </w:p>
    <w:p w:rsidR="00BB6D83" w:rsidRDefault="00BB6D83" w:rsidP="00BB6D83">
      <w:pPr>
        <w:widowControl w:val="0"/>
        <w:tabs>
          <w:tab w:val="left" w:pos="708"/>
        </w:tabs>
        <w:spacing w:after="120" w:line="240" w:lineRule="auto"/>
        <w:jc w:val="center"/>
        <w:rPr>
          <w:rFonts w:ascii="Times New Roman" w:eastAsia="Times New Roman" w:hAnsi="Times New Roman" w:cs="Times New Roman"/>
          <w:b/>
          <w:sz w:val="24"/>
          <w:szCs w:val="24"/>
          <w:lang w:eastAsia="ru-RU"/>
        </w:rPr>
      </w:pPr>
      <w:r w:rsidRPr="0054145E">
        <w:rPr>
          <w:rFonts w:ascii="Times New Roman" w:eastAsia="Times New Roman" w:hAnsi="Times New Roman" w:cs="Times New Roman"/>
          <w:b/>
          <w:sz w:val="24"/>
          <w:szCs w:val="24"/>
          <w:lang w:eastAsia="ru-RU"/>
        </w:rPr>
        <w:t xml:space="preserve">приема-передачи </w:t>
      </w:r>
    </w:p>
    <w:p w:rsidR="00BB6D83" w:rsidRPr="0054145E" w:rsidRDefault="00BB6D83" w:rsidP="00BB6D83">
      <w:pPr>
        <w:widowControl w:val="0"/>
        <w:tabs>
          <w:tab w:val="left" w:pos="708"/>
        </w:tabs>
        <w:spacing w:after="120" w:line="240" w:lineRule="auto"/>
        <w:jc w:val="center"/>
        <w:rPr>
          <w:rFonts w:ascii="Times New Roman" w:eastAsia="Times New Roman" w:hAnsi="Times New Roman" w:cs="Times New Roman"/>
          <w:b/>
          <w:sz w:val="24"/>
          <w:szCs w:val="24"/>
          <w:lang w:eastAsia="ru-RU"/>
        </w:rPr>
      </w:pPr>
    </w:p>
    <w:p w:rsidR="00BB6D83" w:rsidRDefault="00235DB9" w:rsidP="00BB6D83">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0"/>
          <w:lang w:eastAsia="ru-RU"/>
        </w:rPr>
        <w:t>А</w:t>
      </w:r>
      <w:r w:rsidR="00BB6D83">
        <w:rPr>
          <w:rFonts w:ascii="Times New Roman" w:eastAsia="Times New Roman" w:hAnsi="Times New Roman" w:cs="Times New Roman"/>
          <w:b/>
          <w:sz w:val="24"/>
          <w:szCs w:val="20"/>
          <w:lang w:eastAsia="ru-RU"/>
        </w:rPr>
        <w:t>дминистрация Немского муниципального округа</w:t>
      </w:r>
      <w:r w:rsidR="00BB6D83" w:rsidRPr="0054145E">
        <w:rPr>
          <w:rFonts w:ascii="Times New Roman" w:eastAsia="Times New Roman" w:hAnsi="Times New Roman" w:cs="Times New Roman"/>
          <w:b/>
          <w:sz w:val="24"/>
          <w:szCs w:val="20"/>
          <w:lang w:eastAsia="ru-RU"/>
        </w:rPr>
        <w:t xml:space="preserve"> Кировской области,</w:t>
      </w:r>
      <w:r w:rsidR="00BB6D83">
        <w:rPr>
          <w:rFonts w:ascii="Times New Roman" w:eastAsia="Times New Roman" w:hAnsi="Times New Roman" w:cs="Times New Roman"/>
          <w:b/>
          <w:sz w:val="24"/>
          <w:szCs w:val="20"/>
          <w:lang w:eastAsia="ru-RU"/>
        </w:rPr>
        <w:t xml:space="preserve"> выступающая от имени муниципального образования Немский муниципальный округ  Кировской области </w:t>
      </w:r>
      <w:r w:rsidR="00BB6D83" w:rsidRPr="0054145E">
        <w:rPr>
          <w:rFonts w:ascii="Times New Roman" w:eastAsia="Times New Roman" w:hAnsi="Times New Roman" w:cs="Times New Roman"/>
          <w:sz w:val="24"/>
          <w:szCs w:val="20"/>
          <w:lang w:eastAsia="ru-RU"/>
        </w:rPr>
        <w:t>в лице</w:t>
      </w:r>
      <w:r w:rsidR="00BB6D83">
        <w:rPr>
          <w:rFonts w:ascii="Times New Roman" w:eastAsia="Times New Roman" w:hAnsi="Times New Roman" w:cs="Times New Roman"/>
          <w:b/>
          <w:sz w:val="24"/>
          <w:szCs w:val="20"/>
          <w:lang w:eastAsia="ru-RU"/>
        </w:rPr>
        <w:t xml:space="preserve"> главы Немского муниципального округа Малышева Николая Григорьевича</w:t>
      </w:r>
      <w:r w:rsidR="00BB6D83" w:rsidRPr="0054145E">
        <w:rPr>
          <w:rFonts w:ascii="Times New Roman" w:eastAsia="Times New Roman" w:hAnsi="Times New Roman" w:cs="Times New Roman"/>
          <w:b/>
          <w:sz w:val="24"/>
          <w:szCs w:val="20"/>
          <w:lang w:eastAsia="ru-RU"/>
        </w:rPr>
        <w:t xml:space="preserve">,  </w:t>
      </w:r>
      <w:r w:rsidR="00BB6D83" w:rsidRPr="0054145E">
        <w:rPr>
          <w:rFonts w:ascii="Times New Roman" w:eastAsia="Times New Roman" w:hAnsi="Times New Roman" w:cs="Times New Roman"/>
          <w:sz w:val="24"/>
          <w:szCs w:val="20"/>
          <w:lang w:eastAsia="ru-RU"/>
        </w:rPr>
        <w:t>действующего на основании</w:t>
      </w:r>
      <w:r w:rsidR="00BB6D83">
        <w:rPr>
          <w:rFonts w:ascii="Times New Roman" w:eastAsia="Times New Roman" w:hAnsi="Times New Roman" w:cs="Times New Roman"/>
          <w:sz w:val="24"/>
          <w:szCs w:val="20"/>
          <w:lang w:eastAsia="ru-RU"/>
        </w:rPr>
        <w:t xml:space="preserve"> </w:t>
      </w:r>
      <w:r w:rsidR="00BB6D83">
        <w:rPr>
          <w:rFonts w:ascii="Times New Roman" w:eastAsia="Times New Roman" w:hAnsi="Times New Roman" w:cs="Times New Roman"/>
          <w:b/>
          <w:sz w:val="24"/>
          <w:szCs w:val="20"/>
          <w:lang w:eastAsia="ru-RU"/>
        </w:rPr>
        <w:t>Устава</w:t>
      </w:r>
      <w:r w:rsidR="00BB6D83" w:rsidRPr="0054145E">
        <w:rPr>
          <w:rFonts w:ascii="Times New Roman" w:eastAsia="Times New Roman" w:hAnsi="Times New Roman" w:cs="Times New Roman"/>
          <w:sz w:val="24"/>
          <w:szCs w:val="20"/>
          <w:lang w:eastAsia="ru-RU"/>
        </w:rPr>
        <w:t>,</w:t>
      </w:r>
      <w:r w:rsidR="00BB6D83">
        <w:rPr>
          <w:rFonts w:ascii="Times New Roman" w:eastAsia="Times New Roman" w:hAnsi="Times New Roman" w:cs="Times New Roman"/>
          <w:sz w:val="24"/>
          <w:szCs w:val="20"/>
          <w:lang w:eastAsia="ru-RU"/>
        </w:rPr>
        <w:t xml:space="preserve"> </w:t>
      </w:r>
      <w:r w:rsidR="00BB6D83" w:rsidRPr="0054145E">
        <w:rPr>
          <w:rFonts w:ascii="Times New Roman" w:eastAsia="Times New Roman" w:hAnsi="Times New Roman" w:cs="Times New Roman"/>
          <w:sz w:val="24"/>
          <w:szCs w:val="20"/>
          <w:lang w:eastAsia="ru-RU"/>
        </w:rPr>
        <w:t>именуемое в дальнейшем</w:t>
      </w:r>
      <w:r w:rsidR="00BB6D83" w:rsidRPr="0054145E">
        <w:rPr>
          <w:rFonts w:ascii="Times New Roman" w:eastAsia="Times New Roman" w:hAnsi="Times New Roman" w:cs="Times New Roman"/>
          <w:b/>
          <w:sz w:val="24"/>
          <w:szCs w:val="20"/>
          <w:lang w:eastAsia="ru-RU"/>
        </w:rPr>
        <w:t xml:space="preserve"> «Продавец»</w:t>
      </w:r>
      <w:r w:rsidR="00BB6D83" w:rsidRPr="0054145E">
        <w:rPr>
          <w:rFonts w:ascii="Times New Roman" w:eastAsia="Times New Roman" w:hAnsi="Times New Roman" w:cs="Times New Roman"/>
          <w:sz w:val="24"/>
          <w:szCs w:val="20"/>
          <w:lang w:eastAsia="ru-RU"/>
        </w:rPr>
        <w:t>,</w:t>
      </w:r>
      <w:r w:rsidR="00BB6D83">
        <w:rPr>
          <w:rFonts w:ascii="Times New Roman" w:eastAsia="Times New Roman" w:hAnsi="Times New Roman" w:cs="Times New Roman"/>
          <w:sz w:val="24"/>
          <w:szCs w:val="20"/>
          <w:lang w:eastAsia="ru-RU"/>
        </w:rPr>
        <w:t xml:space="preserve"> </w:t>
      </w:r>
      <w:r w:rsidR="00BB6D83" w:rsidRPr="0054145E">
        <w:rPr>
          <w:rFonts w:ascii="Times New Roman" w:eastAsia="Times New Roman" w:hAnsi="Times New Roman" w:cs="Times New Roman"/>
          <w:sz w:val="24"/>
          <w:szCs w:val="20"/>
          <w:lang w:eastAsia="ru-RU"/>
        </w:rPr>
        <w:t>с одной стороны,</w:t>
      </w:r>
      <w:r w:rsidR="00BB6D83">
        <w:rPr>
          <w:rFonts w:ascii="Times New Roman" w:eastAsia="Times New Roman" w:hAnsi="Times New Roman" w:cs="Times New Roman"/>
          <w:sz w:val="24"/>
          <w:szCs w:val="20"/>
          <w:lang w:eastAsia="ru-RU"/>
        </w:rPr>
        <w:t xml:space="preserve"> </w:t>
      </w:r>
      <w:r w:rsidR="00BB6D83" w:rsidRPr="0054145E">
        <w:rPr>
          <w:rFonts w:ascii="Times New Roman" w:eastAsia="Times New Roman" w:hAnsi="Times New Roman" w:cs="Times New Roman"/>
          <w:sz w:val="24"/>
          <w:szCs w:val="20"/>
          <w:lang w:eastAsia="ru-RU"/>
        </w:rPr>
        <w:t xml:space="preserve">и </w:t>
      </w:r>
      <w:r w:rsidR="00BB6D83" w:rsidRPr="0054145E">
        <w:rPr>
          <w:rFonts w:ascii="Times New Roman" w:eastAsia="Times New Roman" w:hAnsi="Times New Roman" w:cs="Times New Roman"/>
          <w:b/>
          <w:sz w:val="24"/>
          <w:szCs w:val="20"/>
          <w:lang w:eastAsia="ru-RU"/>
        </w:rPr>
        <w:t>____________________ ____________________________________________________</w:t>
      </w:r>
      <w:r w:rsidR="00BB6D83" w:rsidRPr="0054145E">
        <w:rPr>
          <w:rFonts w:ascii="Times New Roman" w:eastAsia="Times New Roman" w:hAnsi="Times New Roman" w:cs="Times New Roman"/>
          <w:caps/>
          <w:sz w:val="24"/>
          <w:szCs w:val="20"/>
          <w:lang w:eastAsia="ru-RU"/>
        </w:rPr>
        <w:t>,</w:t>
      </w:r>
      <w:r w:rsidR="00BB6D83">
        <w:rPr>
          <w:rFonts w:ascii="Times New Roman" w:eastAsia="Times New Roman" w:hAnsi="Times New Roman" w:cs="Times New Roman"/>
          <w:caps/>
          <w:sz w:val="24"/>
          <w:szCs w:val="20"/>
          <w:lang w:eastAsia="ru-RU"/>
        </w:rPr>
        <w:t xml:space="preserve"> </w:t>
      </w:r>
      <w:r w:rsidR="00BB6D83" w:rsidRPr="0054145E">
        <w:rPr>
          <w:rFonts w:ascii="Times New Roman" w:eastAsia="Times New Roman" w:hAnsi="Times New Roman" w:cs="Times New Roman"/>
          <w:bCs/>
          <w:sz w:val="24"/>
          <w:szCs w:val="20"/>
          <w:lang w:eastAsia="ru-RU"/>
        </w:rPr>
        <w:t>именуемый в дальнейшем</w:t>
      </w:r>
      <w:r w:rsidR="00BB6D83" w:rsidRPr="0054145E">
        <w:rPr>
          <w:rFonts w:ascii="Times New Roman" w:eastAsia="Times New Roman" w:hAnsi="Times New Roman" w:cs="Times New Roman"/>
          <w:b/>
          <w:bCs/>
          <w:sz w:val="24"/>
          <w:szCs w:val="20"/>
          <w:lang w:eastAsia="ru-RU"/>
        </w:rPr>
        <w:t xml:space="preserve"> «Покупатель»</w:t>
      </w:r>
      <w:r w:rsidR="00BB6D83" w:rsidRPr="0054145E">
        <w:rPr>
          <w:rFonts w:ascii="Times New Roman" w:eastAsia="Times New Roman" w:hAnsi="Times New Roman" w:cs="Times New Roman"/>
          <w:b/>
          <w:bCs/>
          <w:caps/>
          <w:sz w:val="24"/>
          <w:szCs w:val="20"/>
          <w:lang w:eastAsia="ru-RU"/>
        </w:rPr>
        <w:t>,</w:t>
      </w:r>
      <w:r w:rsidR="00BB6D83">
        <w:rPr>
          <w:rFonts w:ascii="Times New Roman" w:eastAsia="Times New Roman" w:hAnsi="Times New Roman" w:cs="Times New Roman"/>
          <w:b/>
          <w:bCs/>
          <w:caps/>
          <w:sz w:val="24"/>
          <w:szCs w:val="20"/>
          <w:lang w:eastAsia="ru-RU"/>
        </w:rPr>
        <w:t xml:space="preserve"> </w:t>
      </w:r>
      <w:r w:rsidR="00BB6D83" w:rsidRPr="0054145E">
        <w:rPr>
          <w:rFonts w:ascii="Times New Roman" w:eastAsia="Times New Roman" w:hAnsi="Times New Roman" w:cs="Times New Roman"/>
          <w:sz w:val="24"/>
          <w:szCs w:val="20"/>
          <w:lang w:eastAsia="ru-RU"/>
        </w:rPr>
        <w:t>с другой стороны (далее - стороны)</w:t>
      </w:r>
      <w:r w:rsidR="00BB6D83" w:rsidRPr="0054145E">
        <w:rPr>
          <w:rFonts w:ascii="Times New Roman" w:eastAsia="Times New Roman" w:hAnsi="Times New Roman" w:cs="Times New Roman"/>
          <w:b/>
          <w:bCs/>
          <w:caps/>
          <w:sz w:val="24"/>
          <w:szCs w:val="24"/>
          <w:lang w:eastAsia="ru-RU"/>
        </w:rPr>
        <w:t>,</w:t>
      </w:r>
      <w:r w:rsidR="00BB6D83" w:rsidRPr="0054145E">
        <w:rPr>
          <w:rFonts w:ascii="Times New Roman" w:eastAsia="Times New Roman" w:hAnsi="Times New Roman" w:cs="Times New Roman"/>
          <w:sz w:val="24"/>
          <w:szCs w:val="24"/>
          <w:lang w:eastAsia="ru-RU"/>
        </w:rPr>
        <w:t xml:space="preserve">  удостоверяем настоящим актом надлежащее исполнение обя</w:t>
      </w:r>
      <w:r w:rsidR="00BB6D83">
        <w:rPr>
          <w:rFonts w:ascii="Times New Roman" w:eastAsia="Times New Roman" w:hAnsi="Times New Roman" w:cs="Times New Roman"/>
          <w:sz w:val="24"/>
          <w:szCs w:val="24"/>
          <w:lang w:eastAsia="ru-RU"/>
        </w:rPr>
        <w:t>занности по продаже недвижимого имущества</w:t>
      </w:r>
      <w:r w:rsidR="00BB6D83" w:rsidRPr="0054145E">
        <w:rPr>
          <w:rFonts w:ascii="Times New Roman" w:eastAsia="Times New Roman" w:hAnsi="Times New Roman" w:cs="Times New Roman"/>
          <w:sz w:val="24"/>
          <w:szCs w:val="24"/>
          <w:lang w:eastAsia="ru-RU"/>
        </w:rPr>
        <w:t>, определенного в п. 1.1 Договора.</w:t>
      </w:r>
    </w:p>
    <w:p w:rsidR="00BB6D83" w:rsidRDefault="00BB6D83" w:rsidP="00BB6D8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C7063">
        <w:rPr>
          <w:rFonts w:ascii="Times New Roman" w:eastAsia="Times New Roman" w:hAnsi="Times New Roman" w:cs="Times New Roman"/>
          <w:sz w:val="24"/>
          <w:szCs w:val="24"/>
          <w:lang w:eastAsia="ru-RU"/>
        </w:rPr>
        <w:t xml:space="preserve">Недвижимое </w:t>
      </w:r>
      <w:r>
        <w:rPr>
          <w:rFonts w:ascii="Times New Roman" w:eastAsia="Times New Roman" w:hAnsi="Times New Roman" w:cs="Times New Roman"/>
          <w:sz w:val="24"/>
          <w:szCs w:val="24"/>
          <w:lang w:eastAsia="ru-RU"/>
        </w:rPr>
        <w:t xml:space="preserve">имущество –  </w:t>
      </w:r>
    </w:p>
    <w:p w:rsidR="00BB6D83" w:rsidRPr="0054145E" w:rsidRDefault="00BB6D83" w:rsidP="00BB6D83">
      <w:pPr>
        <w:spacing w:after="0" w:line="240" w:lineRule="auto"/>
        <w:ind w:firstLine="567"/>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color w:val="000000"/>
          <w:sz w:val="24"/>
          <w:szCs w:val="20"/>
          <w:lang w:eastAsia="ru-RU"/>
        </w:rPr>
        <w:t xml:space="preserve">2. </w:t>
      </w:r>
      <w:r w:rsidR="00CC7063">
        <w:rPr>
          <w:rFonts w:ascii="Times New Roman" w:eastAsia="Times New Roman" w:hAnsi="Times New Roman" w:cs="Times New Roman"/>
          <w:color w:val="000000"/>
          <w:sz w:val="24"/>
          <w:szCs w:val="20"/>
          <w:lang w:eastAsia="ru-RU"/>
        </w:rPr>
        <w:t xml:space="preserve">Недвижимое </w:t>
      </w:r>
      <w:r>
        <w:rPr>
          <w:rFonts w:ascii="Times New Roman" w:eastAsia="Times New Roman" w:hAnsi="Times New Roman" w:cs="Times New Roman"/>
          <w:color w:val="000000"/>
          <w:sz w:val="24"/>
          <w:szCs w:val="20"/>
          <w:lang w:eastAsia="ru-RU"/>
        </w:rPr>
        <w:t xml:space="preserve">имущество </w:t>
      </w:r>
      <w:r>
        <w:rPr>
          <w:rFonts w:ascii="Times New Roman" w:eastAsia="Times New Roman" w:hAnsi="Times New Roman" w:cs="Times New Roman"/>
          <w:sz w:val="24"/>
          <w:szCs w:val="20"/>
          <w:lang w:eastAsia="ru-RU"/>
        </w:rPr>
        <w:t>не имее</w:t>
      </w:r>
      <w:r w:rsidRPr="0054145E">
        <w:rPr>
          <w:rFonts w:ascii="Times New Roman" w:eastAsia="Times New Roman" w:hAnsi="Times New Roman" w:cs="Times New Roman"/>
          <w:sz w:val="24"/>
          <w:szCs w:val="20"/>
          <w:lang w:eastAsia="ru-RU"/>
        </w:rPr>
        <w:t>т недостатков, препятствующих владению и пользованию.</w:t>
      </w:r>
    </w:p>
    <w:p w:rsidR="00BB6D83" w:rsidRPr="0054145E" w:rsidRDefault="00BB6D83" w:rsidP="00BB6D83">
      <w:pPr>
        <w:shd w:val="clear" w:color="auto" w:fill="FFFFFF"/>
        <w:spacing w:after="0" w:line="240" w:lineRule="auto"/>
        <w:ind w:firstLine="567"/>
        <w:contextualSpacing/>
        <w:jc w:val="both"/>
        <w:rPr>
          <w:rFonts w:ascii="Times New Roman" w:eastAsia="Times New Roman" w:hAnsi="Times New Roman" w:cs="Times New Roman"/>
          <w:sz w:val="24"/>
          <w:szCs w:val="20"/>
          <w:lang w:eastAsia="ru-RU"/>
        </w:rPr>
      </w:pPr>
    </w:p>
    <w:p w:rsidR="00BB6D83" w:rsidRPr="0054145E" w:rsidRDefault="00CC7063" w:rsidP="00BB6D83">
      <w:pPr>
        <w:tabs>
          <w:tab w:val="left" w:pos="1134"/>
        </w:tabs>
        <w:spacing w:after="0" w:line="360" w:lineRule="auto"/>
        <w:ind w:left="567"/>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color w:val="000000"/>
          <w:sz w:val="24"/>
          <w:szCs w:val="20"/>
          <w:lang w:eastAsia="ru-RU"/>
        </w:rPr>
        <w:t xml:space="preserve">Недвижимое </w:t>
      </w:r>
      <w:r w:rsidR="00BB6D83">
        <w:rPr>
          <w:rFonts w:ascii="Times New Roman" w:eastAsia="Times New Roman" w:hAnsi="Times New Roman" w:cs="Times New Roman"/>
          <w:color w:val="000000"/>
          <w:sz w:val="24"/>
          <w:szCs w:val="20"/>
          <w:lang w:eastAsia="ru-RU"/>
        </w:rPr>
        <w:t xml:space="preserve">имущество </w:t>
      </w:r>
      <w:r w:rsidR="00BB6D83" w:rsidRPr="0054145E">
        <w:rPr>
          <w:rFonts w:ascii="Times New Roman" w:eastAsia="Times New Roman" w:hAnsi="Times New Roman" w:cs="Times New Roman"/>
          <w:sz w:val="24"/>
          <w:szCs w:val="20"/>
          <w:lang w:eastAsia="ru-RU"/>
        </w:rPr>
        <w:t xml:space="preserve"> передан</w:t>
      </w:r>
      <w:r w:rsidR="00BB6D83">
        <w:rPr>
          <w:rFonts w:ascii="Times New Roman" w:eastAsia="Times New Roman" w:hAnsi="Times New Roman" w:cs="Times New Roman"/>
          <w:sz w:val="24"/>
          <w:szCs w:val="20"/>
          <w:lang w:eastAsia="ru-RU"/>
        </w:rPr>
        <w:t>о</w:t>
      </w:r>
      <w:r w:rsidR="00BB6D83" w:rsidRPr="0054145E">
        <w:rPr>
          <w:rFonts w:ascii="Times New Roman" w:eastAsia="Times New Roman" w:hAnsi="Times New Roman" w:cs="Times New Roman"/>
          <w:i/>
          <w:sz w:val="24"/>
          <w:szCs w:val="20"/>
          <w:lang w:eastAsia="ru-RU"/>
        </w:rPr>
        <w:t>«_»</w:t>
      </w:r>
      <w:r w:rsidR="00BB6D83" w:rsidRPr="0054145E">
        <w:rPr>
          <w:rFonts w:ascii="Times New Roman" w:eastAsia="Times New Roman" w:hAnsi="Times New Roman" w:cs="Times New Roman"/>
          <w:b/>
          <w:i/>
          <w:sz w:val="24"/>
          <w:szCs w:val="20"/>
          <w:u w:val="single"/>
          <w:lang w:eastAsia="ru-RU"/>
        </w:rPr>
        <w:t xml:space="preserve"> ________</w:t>
      </w:r>
      <w:r w:rsidR="00BB6D83" w:rsidRPr="0054145E">
        <w:rPr>
          <w:rFonts w:ascii="Times New Roman" w:eastAsia="Times New Roman" w:hAnsi="Times New Roman" w:cs="Times New Roman"/>
          <w:i/>
          <w:sz w:val="24"/>
          <w:szCs w:val="20"/>
          <w:lang w:eastAsia="ru-RU"/>
        </w:rPr>
        <w:t>20</w:t>
      </w:r>
      <w:r w:rsidR="00BB6D83" w:rsidRPr="0054145E">
        <w:rPr>
          <w:rFonts w:ascii="Times New Roman" w:eastAsia="Times New Roman" w:hAnsi="Times New Roman" w:cs="Times New Roman"/>
          <w:b/>
          <w:i/>
          <w:sz w:val="24"/>
          <w:szCs w:val="20"/>
          <w:u w:val="single"/>
          <w:lang w:eastAsia="ru-RU"/>
        </w:rPr>
        <w:t>__</w:t>
      </w:r>
      <w:r w:rsidR="00BB6D83" w:rsidRPr="0054145E">
        <w:rPr>
          <w:rFonts w:ascii="Times New Roman" w:eastAsia="Times New Roman" w:hAnsi="Times New Roman" w:cs="Times New Roman"/>
          <w:i/>
          <w:sz w:val="24"/>
          <w:szCs w:val="20"/>
          <w:lang w:eastAsia="ru-RU"/>
        </w:rPr>
        <w:t xml:space="preserve">  г.</w:t>
      </w:r>
      <w:r w:rsidR="00BB6D83" w:rsidRPr="0054145E">
        <w:rPr>
          <w:rFonts w:ascii="Times New Roman" w:eastAsia="Times New Roman" w:hAnsi="Times New Roman" w:cs="Times New Roman"/>
          <w:sz w:val="24"/>
          <w:szCs w:val="20"/>
          <w:lang w:eastAsia="ru-RU"/>
        </w:rPr>
        <w:t xml:space="preserve"> в месте его нахождения.</w:t>
      </w:r>
    </w:p>
    <w:p w:rsidR="00BB6D83" w:rsidRPr="0054145E" w:rsidRDefault="00BB6D83" w:rsidP="00BB6D83">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p>
    <w:p w:rsidR="00BB6D83" w:rsidRPr="0054145E" w:rsidRDefault="00CC7063" w:rsidP="00BB6D83">
      <w:pPr>
        <w:tabs>
          <w:tab w:val="left" w:pos="1134"/>
        </w:tabs>
        <w:spacing w:after="0" w:line="360" w:lineRule="auto"/>
        <w:ind w:left="567"/>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color w:val="000000"/>
          <w:sz w:val="24"/>
          <w:szCs w:val="20"/>
          <w:lang w:eastAsia="ru-RU"/>
        </w:rPr>
        <w:t xml:space="preserve">Недвижимое </w:t>
      </w:r>
      <w:r w:rsidR="00BB6D83">
        <w:rPr>
          <w:rFonts w:ascii="Times New Roman" w:eastAsia="Times New Roman" w:hAnsi="Times New Roman" w:cs="Times New Roman"/>
          <w:color w:val="000000"/>
          <w:sz w:val="24"/>
          <w:szCs w:val="20"/>
          <w:lang w:eastAsia="ru-RU"/>
        </w:rPr>
        <w:t>имущество передал</w:t>
      </w:r>
      <w:r w:rsidR="00BB6D83">
        <w:rPr>
          <w:rFonts w:ascii="Times New Roman" w:eastAsia="Times New Roman" w:hAnsi="Times New Roman" w:cs="Times New Roman"/>
          <w:sz w:val="24"/>
          <w:szCs w:val="20"/>
          <w:lang w:eastAsia="ru-RU"/>
        </w:rPr>
        <w:t>: _________ (</w:t>
      </w:r>
      <w:proofErr w:type="spellStart"/>
      <w:r w:rsidR="00BB6D83">
        <w:rPr>
          <w:rFonts w:ascii="Times New Roman" w:eastAsia="Times New Roman" w:hAnsi="Times New Roman" w:cs="Times New Roman"/>
          <w:sz w:val="24"/>
          <w:szCs w:val="20"/>
          <w:lang w:eastAsia="ru-RU"/>
        </w:rPr>
        <w:t>Н.Г.Малышев</w:t>
      </w:r>
      <w:proofErr w:type="spellEnd"/>
      <w:r w:rsidR="00BB6D83" w:rsidRPr="0054145E">
        <w:rPr>
          <w:rFonts w:ascii="Times New Roman" w:eastAsia="Times New Roman" w:hAnsi="Times New Roman" w:cs="Times New Roman"/>
          <w:sz w:val="24"/>
          <w:szCs w:val="20"/>
          <w:lang w:eastAsia="ru-RU"/>
        </w:rPr>
        <w:t>)</w:t>
      </w:r>
    </w:p>
    <w:p w:rsidR="00BB6D83" w:rsidRPr="0054145E" w:rsidRDefault="00BB6D83" w:rsidP="00BB6D83">
      <w:pPr>
        <w:widowControl w:val="0"/>
        <w:tabs>
          <w:tab w:val="left" w:pos="708"/>
        </w:tabs>
        <w:spacing w:after="120" w:line="240" w:lineRule="auto"/>
        <w:ind w:firstLine="567"/>
        <w:jc w:val="both"/>
        <w:rPr>
          <w:rFonts w:ascii="Times New Roman" w:eastAsia="Times New Roman" w:hAnsi="Times New Roman" w:cs="Times New Roman"/>
          <w:sz w:val="24"/>
          <w:szCs w:val="24"/>
          <w:lang w:eastAsia="ru-RU"/>
        </w:rPr>
      </w:pPr>
      <w:r w:rsidRPr="0054145E">
        <w:rPr>
          <w:rFonts w:ascii="Times New Roman" w:eastAsia="Times New Roman" w:hAnsi="Times New Roman" w:cs="Times New Roman"/>
          <w:sz w:val="24"/>
          <w:szCs w:val="24"/>
          <w:lang w:eastAsia="ru-RU"/>
        </w:rPr>
        <w:t>М.П.</w:t>
      </w:r>
    </w:p>
    <w:p w:rsidR="00BB6D83" w:rsidRPr="0054145E" w:rsidRDefault="00BB6D83" w:rsidP="00BB6D83">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p>
    <w:p w:rsidR="00BB6D83" w:rsidRPr="0054145E" w:rsidRDefault="00CC7063" w:rsidP="00BB6D83">
      <w:pPr>
        <w:tabs>
          <w:tab w:val="left" w:pos="1134"/>
        </w:tabs>
        <w:spacing w:after="0" w:line="360" w:lineRule="auto"/>
        <w:ind w:left="567"/>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color w:val="000000"/>
          <w:sz w:val="24"/>
          <w:szCs w:val="20"/>
          <w:lang w:eastAsia="ru-RU"/>
        </w:rPr>
        <w:t xml:space="preserve">Недвижимое </w:t>
      </w:r>
      <w:r w:rsidR="00BB6D83">
        <w:rPr>
          <w:rFonts w:ascii="Times New Roman" w:eastAsia="Times New Roman" w:hAnsi="Times New Roman" w:cs="Times New Roman"/>
          <w:color w:val="000000"/>
          <w:sz w:val="24"/>
          <w:szCs w:val="20"/>
          <w:lang w:eastAsia="ru-RU"/>
        </w:rPr>
        <w:t>имущество принял</w:t>
      </w:r>
      <w:r w:rsidR="00BB6D83" w:rsidRPr="0054145E">
        <w:rPr>
          <w:rFonts w:ascii="Times New Roman" w:eastAsia="Times New Roman" w:hAnsi="Times New Roman" w:cs="Times New Roman"/>
          <w:sz w:val="24"/>
          <w:szCs w:val="20"/>
          <w:lang w:eastAsia="ru-RU"/>
        </w:rPr>
        <w:t xml:space="preserve">: ________ </w:t>
      </w:r>
      <w:proofErr w:type="gramStart"/>
      <w:r w:rsidR="00BB6D83" w:rsidRPr="0054145E">
        <w:rPr>
          <w:rFonts w:ascii="Times New Roman" w:eastAsia="Times New Roman" w:hAnsi="Times New Roman" w:cs="Times New Roman"/>
          <w:sz w:val="24"/>
          <w:szCs w:val="20"/>
          <w:lang w:eastAsia="ru-RU"/>
        </w:rPr>
        <w:t>( _</w:t>
      </w:r>
      <w:proofErr w:type="gramEnd"/>
      <w:r w:rsidR="00BB6D83" w:rsidRPr="0054145E">
        <w:rPr>
          <w:rFonts w:ascii="Times New Roman" w:eastAsia="Times New Roman" w:hAnsi="Times New Roman" w:cs="Times New Roman"/>
          <w:sz w:val="24"/>
          <w:szCs w:val="20"/>
          <w:lang w:eastAsia="ru-RU"/>
        </w:rPr>
        <w:t>___________)</w:t>
      </w:r>
    </w:p>
    <w:p w:rsidR="00BB6D83" w:rsidRPr="0054145E" w:rsidRDefault="00BB6D83" w:rsidP="00BB6D83">
      <w:pPr>
        <w:widowControl w:val="0"/>
        <w:tabs>
          <w:tab w:val="left" w:pos="708"/>
        </w:tabs>
        <w:spacing w:after="0" w:line="240" w:lineRule="auto"/>
        <w:ind w:firstLine="567"/>
        <w:rPr>
          <w:rFonts w:ascii="Times New Roman" w:eastAsia="Times New Roman" w:hAnsi="Times New Roman" w:cs="Times New Roman"/>
          <w:sz w:val="24"/>
          <w:szCs w:val="24"/>
          <w:lang w:eastAsia="ru-RU"/>
        </w:rPr>
      </w:pPr>
      <w:r w:rsidRPr="0054145E">
        <w:rPr>
          <w:rFonts w:ascii="Times New Roman" w:eastAsia="Times New Roman" w:hAnsi="Times New Roman" w:cs="Times New Roman"/>
          <w:sz w:val="24"/>
          <w:szCs w:val="24"/>
          <w:lang w:eastAsia="ru-RU"/>
        </w:rPr>
        <w:t>М.П.</w:t>
      </w:r>
      <w:r w:rsidR="00CC7063">
        <w:rPr>
          <w:rFonts w:ascii="Times New Roman" w:eastAsia="Times New Roman" w:hAnsi="Times New Roman" w:cs="Times New Roman"/>
          <w:sz w:val="24"/>
          <w:szCs w:val="24"/>
          <w:lang w:eastAsia="ru-RU"/>
        </w:rPr>
        <w:t xml:space="preserve"> (при наличии)</w:t>
      </w:r>
    </w:p>
    <w:p w:rsidR="00BB6D83" w:rsidRPr="0054145E" w:rsidRDefault="00BB6D83" w:rsidP="00BB6D83">
      <w:pPr>
        <w:jc w:val="center"/>
        <w:rPr>
          <w:rFonts w:ascii="Calibri" w:eastAsia="Calibri" w:hAnsi="Calibri" w:cs="Times New Roman"/>
        </w:rPr>
      </w:pPr>
    </w:p>
    <w:p w:rsidR="00BB6D83" w:rsidRPr="0054145E" w:rsidRDefault="00BB6D83" w:rsidP="00BB6D83">
      <w:pPr>
        <w:contextualSpacing/>
        <w:rPr>
          <w:rFonts w:ascii="Calibri" w:eastAsia="Calibri" w:hAnsi="Calibri" w:cs="Times New Roman"/>
          <w:caps/>
        </w:rPr>
      </w:pPr>
    </w:p>
    <w:p w:rsidR="00BB6D83" w:rsidRPr="0054145E" w:rsidRDefault="00BB6D83" w:rsidP="00BB6D83">
      <w:pPr>
        <w:jc w:val="both"/>
        <w:rPr>
          <w:rFonts w:ascii="Times New Roman" w:eastAsia="Calibri" w:hAnsi="Times New Roman" w:cs="Times New Roman"/>
          <w:sz w:val="28"/>
          <w:szCs w:val="28"/>
        </w:rPr>
      </w:pPr>
    </w:p>
    <w:p w:rsidR="00BB6D83" w:rsidRPr="00514A8B" w:rsidRDefault="00BB6D83" w:rsidP="00BB6D83">
      <w:pPr>
        <w:jc w:val="both"/>
        <w:rPr>
          <w:rFonts w:ascii="Times New Roman" w:hAnsi="Times New Roman" w:cs="Times New Roman"/>
          <w:sz w:val="28"/>
          <w:szCs w:val="28"/>
        </w:rPr>
      </w:pPr>
    </w:p>
    <w:p w:rsidR="0054145E" w:rsidRPr="00514A8B" w:rsidRDefault="0054145E" w:rsidP="00BB6D83">
      <w:pPr>
        <w:jc w:val="center"/>
        <w:rPr>
          <w:rFonts w:ascii="Times New Roman" w:hAnsi="Times New Roman" w:cs="Times New Roman"/>
          <w:sz w:val="28"/>
          <w:szCs w:val="28"/>
        </w:rPr>
      </w:pPr>
    </w:p>
    <w:sectPr w:rsidR="0054145E" w:rsidRPr="00514A8B" w:rsidSect="000D436A">
      <w:pgSz w:w="11906" w:h="16838"/>
      <w:pgMar w:top="567"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92EC6"/>
    <w:multiLevelType w:val="multilevel"/>
    <w:tmpl w:val="D536FA7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F64"/>
    <w:rsid w:val="00002004"/>
    <w:rsid w:val="000369E0"/>
    <w:rsid w:val="000504BE"/>
    <w:rsid w:val="000913FA"/>
    <w:rsid w:val="000958B4"/>
    <w:rsid w:val="00095D65"/>
    <w:rsid w:val="000C0947"/>
    <w:rsid w:val="000D436A"/>
    <w:rsid w:val="00101A86"/>
    <w:rsid w:val="00120039"/>
    <w:rsid w:val="0012650D"/>
    <w:rsid w:val="001B7706"/>
    <w:rsid w:val="001D5C71"/>
    <w:rsid w:val="00235DB9"/>
    <w:rsid w:val="002422DA"/>
    <w:rsid w:val="002536F4"/>
    <w:rsid w:val="002C1AEB"/>
    <w:rsid w:val="002C56BD"/>
    <w:rsid w:val="00301103"/>
    <w:rsid w:val="00301511"/>
    <w:rsid w:val="00331B3C"/>
    <w:rsid w:val="00332E49"/>
    <w:rsid w:val="00355F84"/>
    <w:rsid w:val="003A4CCD"/>
    <w:rsid w:val="003D3B78"/>
    <w:rsid w:val="003E5AD9"/>
    <w:rsid w:val="003F679F"/>
    <w:rsid w:val="004137DD"/>
    <w:rsid w:val="00426044"/>
    <w:rsid w:val="004471D5"/>
    <w:rsid w:val="004805A0"/>
    <w:rsid w:val="004A16BD"/>
    <w:rsid w:val="004A4BC2"/>
    <w:rsid w:val="004B714A"/>
    <w:rsid w:val="004E278C"/>
    <w:rsid w:val="004F1B03"/>
    <w:rsid w:val="00504F64"/>
    <w:rsid w:val="00514A8B"/>
    <w:rsid w:val="00525479"/>
    <w:rsid w:val="0054145E"/>
    <w:rsid w:val="00550797"/>
    <w:rsid w:val="00552FD3"/>
    <w:rsid w:val="00555BA4"/>
    <w:rsid w:val="0057093C"/>
    <w:rsid w:val="00574CEC"/>
    <w:rsid w:val="00584216"/>
    <w:rsid w:val="005B66FD"/>
    <w:rsid w:val="005D32A4"/>
    <w:rsid w:val="006473B7"/>
    <w:rsid w:val="00653772"/>
    <w:rsid w:val="00653EFF"/>
    <w:rsid w:val="00657AB3"/>
    <w:rsid w:val="00666BD3"/>
    <w:rsid w:val="00666BF3"/>
    <w:rsid w:val="00677B27"/>
    <w:rsid w:val="00683D72"/>
    <w:rsid w:val="006A0626"/>
    <w:rsid w:val="006B7261"/>
    <w:rsid w:val="006F28CE"/>
    <w:rsid w:val="00702A48"/>
    <w:rsid w:val="007135B6"/>
    <w:rsid w:val="00716193"/>
    <w:rsid w:val="00743B18"/>
    <w:rsid w:val="00776E64"/>
    <w:rsid w:val="007773A4"/>
    <w:rsid w:val="007B6140"/>
    <w:rsid w:val="007F4452"/>
    <w:rsid w:val="00807BB7"/>
    <w:rsid w:val="008507F0"/>
    <w:rsid w:val="00896B28"/>
    <w:rsid w:val="00896C84"/>
    <w:rsid w:val="008B4289"/>
    <w:rsid w:val="008C75D8"/>
    <w:rsid w:val="008E3B32"/>
    <w:rsid w:val="008F6BF6"/>
    <w:rsid w:val="009270AF"/>
    <w:rsid w:val="00937DB0"/>
    <w:rsid w:val="00985873"/>
    <w:rsid w:val="00991E0D"/>
    <w:rsid w:val="0099225C"/>
    <w:rsid w:val="009D0F46"/>
    <w:rsid w:val="009F53DA"/>
    <w:rsid w:val="00A02509"/>
    <w:rsid w:val="00A43D3C"/>
    <w:rsid w:val="00A52794"/>
    <w:rsid w:val="00A57E2C"/>
    <w:rsid w:val="00A714F1"/>
    <w:rsid w:val="00A86824"/>
    <w:rsid w:val="00A976EA"/>
    <w:rsid w:val="00AA055A"/>
    <w:rsid w:val="00B41E3F"/>
    <w:rsid w:val="00B5444A"/>
    <w:rsid w:val="00B850D8"/>
    <w:rsid w:val="00B962C3"/>
    <w:rsid w:val="00BA3572"/>
    <w:rsid w:val="00BB6D83"/>
    <w:rsid w:val="00BD6975"/>
    <w:rsid w:val="00C00BBE"/>
    <w:rsid w:val="00C054ED"/>
    <w:rsid w:val="00C07DDE"/>
    <w:rsid w:val="00C444FA"/>
    <w:rsid w:val="00C56ACD"/>
    <w:rsid w:val="00C8309E"/>
    <w:rsid w:val="00CA55AD"/>
    <w:rsid w:val="00CA6A02"/>
    <w:rsid w:val="00CC7063"/>
    <w:rsid w:val="00D01383"/>
    <w:rsid w:val="00D41FB0"/>
    <w:rsid w:val="00D61911"/>
    <w:rsid w:val="00D67AD6"/>
    <w:rsid w:val="00D67F6E"/>
    <w:rsid w:val="00DA025E"/>
    <w:rsid w:val="00DC2B58"/>
    <w:rsid w:val="00DC6BCF"/>
    <w:rsid w:val="00DE6884"/>
    <w:rsid w:val="00E03502"/>
    <w:rsid w:val="00E542BC"/>
    <w:rsid w:val="00E95046"/>
    <w:rsid w:val="00EA00A3"/>
    <w:rsid w:val="00EB4CB5"/>
    <w:rsid w:val="00F07AD9"/>
    <w:rsid w:val="00F07E63"/>
    <w:rsid w:val="00F324B4"/>
    <w:rsid w:val="00FA622E"/>
    <w:rsid w:val="00FB65A9"/>
    <w:rsid w:val="00FF3D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9EDC"/>
  <w15:docId w15:val="{C7F2E8D7-F00E-4B75-A108-FC5F3514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7F0"/>
  </w:style>
  <w:style w:type="paragraph" w:styleId="1">
    <w:name w:val="heading 1"/>
    <w:basedOn w:val="a"/>
    <w:link w:val="10"/>
    <w:uiPriority w:val="9"/>
    <w:qFormat/>
    <w:rsid w:val="00504F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4F6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04F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04F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88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nems@kirovreg.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http://utp.sberbank-ast.ru/" TargetMode="External"/><Relationship Id="rId7" Type="http://schemas.openxmlformats.org/officeDocument/2006/relationships/hyperlink" Target="http://adm-nems.ru/" TargetMode="External"/><Relationship Id="rId12" Type="http://schemas.openxmlformats.org/officeDocument/2006/relationships/hyperlink" Target="http://utp.sberbank-ast.ru/AP/Notice/652/Instructions" TargetMode="External"/><Relationship Id="rId17" Type="http://schemas.openxmlformats.org/officeDocument/2006/relationships/hyperlink" Target="http://utp.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utp.sberbank-ast.ru/AP/Notice/1027/Instructions" TargetMode="External"/><Relationship Id="rId20" Type="http://schemas.openxmlformats.org/officeDocument/2006/relationships/hyperlink" Target="http://www.torg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24" Type="http://schemas.openxmlformats.org/officeDocument/2006/relationships/hyperlink" Target="http://ivo.garant.ru/document?id=12023862&amp;sub=3" TargetMode="External"/><Relationship Id="rId5" Type="http://schemas.openxmlformats.org/officeDocument/2006/relationships/hyperlink" Target="http://utp.sberbank-ast.ru/" TargetMode="External"/><Relationship Id="rId15" Type="http://schemas.openxmlformats.org/officeDocument/2006/relationships/hyperlink" Target="http://utp.sberbank-ast.ru/" TargetMode="External"/><Relationship Id="rId23" Type="http://schemas.openxmlformats.org/officeDocument/2006/relationships/hyperlink" Target="http://ivo.garant.ru/document?id=12060212&amp;sub=5" TargetMode="External"/><Relationship Id="rId28" Type="http://schemas.openxmlformats.org/officeDocument/2006/relationships/fontTable" Target="fontTable.xml"/><Relationship Id="rId10" Type="http://schemas.openxmlformats.org/officeDocument/2006/relationships/hyperlink" Target="mailto:company@sberbank-ast.ru" TargetMode="External"/><Relationship Id="rId19" Type="http://schemas.openxmlformats.org/officeDocument/2006/relationships/hyperlink" Target="http://utp.sberbank-ast.ru/AP/Notice/653/Requisites)%5e"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utp.sberbank-ast.ru/" TargetMode="External"/><Relationship Id="rId22" Type="http://schemas.openxmlformats.org/officeDocument/2006/relationships/hyperlink" Target="http://ivo.garant.ru/" TargetMode="External"/><Relationship Id="rId27" Type="http://schemas.openxmlformats.org/officeDocument/2006/relationships/hyperlink" Target="mailto:admnems@kirov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517</TotalTime>
  <Pages>15</Pages>
  <Words>5735</Words>
  <Characters>32690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unknown-1</cp:lastModifiedBy>
  <cp:revision>2</cp:revision>
  <dcterms:created xsi:type="dcterms:W3CDTF">2022-08-22T08:23:00Z</dcterms:created>
  <dcterms:modified xsi:type="dcterms:W3CDTF">2022-08-24T13:17:00Z</dcterms:modified>
</cp:coreProperties>
</file>