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B3" w:rsidRDefault="001C5C15" w:rsidP="001C5C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C5C15" w:rsidRDefault="001C5C15" w:rsidP="001C5C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основным показателям социально-экономического развития</w:t>
      </w:r>
    </w:p>
    <w:p w:rsidR="001C5C15" w:rsidRDefault="001C5C15" w:rsidP="001C5C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на 20</w:t>
      </w:r>
      <w:r w:rsidR="00470907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период до 20</w:t>
      </w:r>
      <w:r w:rsidR="00E614B3">
        <w:rPr>
          <w:rFonts w:ascii="Times New Roman" w:hAnsi="Times New Roman" w:cs="Times New Roman"/>
          <w:b/>
          <w:sz w:val="28"/>
          <w:szCs w:val="28"/>
        </w:rPr>
        <w:t>2</w:t>
      </w:r>
      <w:r w:rsidR="0047090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1C5C15" w:rsidRDefault="001C5C15" w:rsidP="001C5C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0B8" w:rsidRPr="00472055" w:rsidRDefault="001C5C15" w:rsidP="001C5C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2055">
        <w:rPr>
          <w:rFonts w:ascii="Times New Roman" w:hAnsi="Times New Roman" w:cs="Times New Roman"/>
          <w:sz w:val="28"/>
          <w:szCs w:val="28"/>
        </w:rPr>
        <w:t>Разработка прогноза социально-экономического развития осуществлена на основе ана</w:t>
      </w:r>
      <w:r w:rsidR="003F30B8" w:rsidRPr="00472055">
        <w:rPr>
          <w:rFonts w:ascii="Times New Roman" w:hAnsi="Times New Roman" w:cs="Times New Roman"/>
          <w:sz w:val="28"/>
          <w:szCs w:val="28"/>
        </w:rPr>
        <w:t xml:space="preserve">лиза </w:t>
      </w:r>
      <w:r w:rsidRPr="00472055">
        <w:rPr>
          <w:rFonts w:ascii="Times New Roman" w:hAnsi="Times New Roman" w:cs="Times New Roman"/>
          <w:sz w:val="28"/>
          <w:szCs w:val="28"/>
        </w:rPr>
        <w:t xml:space="preserve"> </w:t>
      </w:r>
      <w:r w:rsidR="003F30B8" w:rsidRPr="00472055">
        <w:rPr>
          <w:rFonts w:ascii="Times New Roman" w:hAnsi="Times New Roman" w:cs="Times New Roman"/>
          <w:sz w:val="28"/>
          <w:szCs w:val="28"/>
        </w:rPr>
        <w:t xml:space="preserve">социально-экономической ситуации за предыдущий период, тенденций развития района и с учетом Методических рекомендаций министерства экономического развития Кировской области, предложений предприятий, учреждений, организаций, расположенных на территории </w:t>
      </w:r>
      <w:proofErr w:type="spellStart"/>
      <w:r w:rsidR="003F30B8" w:rsidRPr="00472055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3F30B8" w:rsidRPr="00472055">
        <w:rPr>
          <w:rFonts w:ascii="Times New Roman" w:hAnsi="Times New Roman" w:cs="Times New Roman"/>
          <w:sz w:val="28"/>
          <w:szCs w:val="28"/>
        </w:rPr>
        <w:t xml:space="preserve"> района, статистических показателей.</w:t>
      </w:r>
    </w:p>
    <w:p w:rsidR="003F30B8" w:rsidRPr="00472055" w:rsidRDefault="003F30B8" w:rsidP="001C5C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5C15" w:rsidRPr="00472055" w:rsidRDefault="003F30B8" w:rsidP="003F30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55">
        <w:rPr>
          <w:rFonts w:ascii="Times New Roman" w:hAnsi="Times New Roman" w:cs="Times New Roman"/>
          <w:b/>
          <w:sz w:val="28"/>
          <w:szCs w:val="28"/>
        </w:rPr>
        <w:t>1. Административно территориальное устройство</w:t>
      </w:r>
    </w:p>
    <w:p w:rsidR="003F30B8" w:rsidRPr="00472055" w:rsidRDefault="003F30B8" w:rsidP="003F30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0B8" w:rsidRPr="00472055" w:rsidRDefault="003F30B8" w:rsidP="003F30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2055">
        <w:rPr>
          <w:rFonts w:ascii="Times New Roman" w:hAnsi="Times New Roman" w:cs="Times New Roman"/>
          <w:sz w:val="28"/>
          <w:szCs w:val="28"/>
        </w:rPr>
        <w:t xml:space="preserve">         В состав муниципального образования </w:t>
      </w:r>
      <w:proofErr w:type="spellStart"/>
      <w:r w:rsidRPr="00472055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472055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</w:t>
      </w:r>
      <w:r w:rsidR="00A20F9D" w:rsidRPr="00472055">
        <w:rPr>
          <w:rFonts w:ascii="Times New Roman" w:hAnsi="Times New Roman" w:cs="Times New Roman"/>
          <w:sz w:val="28"/>
          <w:szCs w:val="28"/>
        </w:rPr>
        <w:t xml:space="preserve">входит 1 городское поселение – </w:t>
      </w:r>
      <w:proofErr w:type="spellStart"/>
      <w:r w:rsidR="00A20F9D" w:rsidRPr="00472055">
        <w:rPr>
          <w:rFonts w:ascii="Times New Roman" w:hAnsi="Times New Roman" w:cs="Times New Roman"/>
          <w:sz w:val="28"/>
          <w:szCs w:val="28"/>
        </w:rPr>
        <w:t>Немское</w:t>
      </w:r>
      <w:proofErr w:type="spellEnd"/>
      <w:r w:rsidR="00A20F9D" w:rsidRPr="00472055">
        <w:rPr>
          <w:rFonts w:ascii="Times New Roman" w:hAnsi="Times New Roman" w:cs="Times New Roman"/>
          <w:sz w:val="28"/>
          <w:szCs w:val="28"/>
        </w:rPr>
        <w:t xml:space="preserve"> и 3 </w:t>
      </w:r>
      <w:proofErr w:type="gramStart"/>
      <w:r w:rsidR="00A20F9D" w:rsidRPr="00472055">
        <w:rPr>
          <w:rFonts w:ascii="Times New Roman" w:hAnsi="Times New Roman" w:cs="Times New Roman"/>
          <w:sz w:val="28"/>
          <w:szCs w:val="28"/>
        </w:rPr>
        <w:t>сельских</w:t>
      </w:r>
      <w:proofErr w:type="gramEnd"/>
      <w:r w:rsidR="00A20F9D" w:rsidRPr="0047205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20F9D" w:rsidRPr="00472055">
        <w:rPr>
          <w:rFonts w:ascii="Times New Roman" w:hAnsi="Times New Roman" w:cs="Times New Roman"/>
          <w:sz w:val="28"/>
          <w:szCs w:val="28"/>
        </w:rPr>
        <w:t>Немское</w:t>
      </w:r>
      <w:proofErr w:type="spellEnd"/>
      <w:r w:rsidR="00A20F9D" w:rsidRPr="00472055">
        <w:rPr>
          <w:rFonts w:ascii="Times New Roman" w:hAnsi="Times New Roman" w:cs="Times New Roman"/>
          <w:sz w:val="28"/>
          <w:szCs w:val="28"/>
        </w:rPr>
        <w:t xml:space="preserve">, Архангельское и </w:t>
      </w:r>
      <w:proofErr w:type="spellStart"/>
      <w:r w:rsidR="00A20F9D" w:rsidRPr="00472055">
        <w:rPr>
          <w:rFonts w:ascii="Times New Roman" w:hAnsi="Times New Roman" w:cs="Times New Roman"/>
          <w:sz w:val="28"/>
          <w:szCs w:val="28"/>
        </w:rPr>
        <w:t>Ильинское</w:t>
      </w:r>
      <w:proofErr w:type="spellEnd"/>
      <w:r w:rsidR="00A20F9D" w:rsidRPr="00472055">
        <w:rPr>
          <w:rFonts w:ascii="Times New Roman" w:hAnsi="Times New Roman" w:cs="Times New Roman"/>
          <w:sz w:val="28"/>
          <w:szCs w:val="28"/>
        </w:rPr>
        <w:t xml:space="preserve">. </w:t>
      </w:r>
      <w:r w:rsidR="004B28D2">
        <w:rPr>
          <w:rFonts w:ascii="Times New Roman" w:hAnsi="Times New Roman" w:cs="Times New Roman"/>
          <w:sz w:val="28"/>
          <w:szCs w:val="28"/>
        </w:rPr>
        <w:t xml:space="preserve"> </w:t>
      </w:r>
      <w:r w:rsidR="00470907">
        <w:rPr>
          <w:rFonts w:ascii="Times New Roman" w:hAnsi="Times New Roman" w:cs="Times New Roman"/>
          <w:sz w:val="28"/>
          <w:szCs w:val="28"/>
        </w:rPr>
        <w:t>До 2022 года ситуация не изменится.</w:t>
      </w:r>
    </w:p>
    <w:p w:rsidR="003673D8" w:rsidRPr="00472055" w:rsidRDefault="003673D8" w:rsidP="003F30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73D8" w:rsidRPr="00472055" w:rsidRDefault="003673D8" w:rsidP="00367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55">
        <w:rPr>
          <w:rFonts w:ascii="Times New Roman" w:hAnsi="Times New Roman" w:cs="Times New Roman"/>
          <w:b/>
          <w:sz w:val="28"/>
          <w:szCs w:val="28"/>
        </w:rPr>
        <w:t>2. Демографические показатели</w:t>
      </w:r>
    </w:p>
    <w:p w:rsidR="003673D8" w:rsidRPr="00472055" w:rsidRDefault="003673D8" w:rsidP="00367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4B3" w:rsidRPr="00472055" w:rsidRDefault="00E614B3" w:rsidP="00E614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2055">
        <w:rPr>
          <w:rFonts w:ascii="Times New Roman" w:hAnsi="Times New Roman" w:cs="Times New Roman"/>
          <w:sz w:val="28"/>
          <w:szCs w:val="28"/>
        </w:rPr>
        <w:t>Среднегодовая численность постоянного населения района за 201</w:t>
      </w:r>
      <w:r w:rsidR="00470907">
        <w:rPr>
          <w:rFonts w:ascii="Times New Roman" w:hAnsi="Times New Roman" w:cs="Times New Roman"/>
          <w:sz w:val="28"/>
          <w:szCs w:val="28"/>
        </w:rPr>
        <w:t>8</w:t>
      </w:r>
      <w:r w:rsidRPr="00472055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470907">
        <w:rPr>
          <w:rFonts w:ascii="Times New Roman" w:hAnsi="Times New Roman" w:cs="Times New Roman"/>
          <w:sz w:val="28"/>
          <w:szCs w:val="28"/>
        </w:rPr>
        <w:t>6619</w:t>
      </w:r>
      <w:r w:rsidRPr="00472055">
        <w:rPr>
          <w:rFonts w:ascii="Times New Roman" w:hAnsi="Times New Roman" w:cs="Times New Roman"/>
          <w:sz w:val="28"/>
          <w:szCs w:val="28"/>
        </w:rPr>
        <w:t xml:space="preserve"> человек или на </w:t>
      </w:r>
      <w:r w:rsidR="00470907">
        <w:rPr>
          <w:rFonts w:ascii="Times New Roman" w:hAnsi="Times New Roman" w:cs="Times New Roman"/>
          <w:sz w:val="28"/>
          <w:szCs w:val="28"/>
        </w:rPr>
        <w:t>203</w:t>
      </w:r>
      <w:r w:rsidRPr="0047205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709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055">
        <w:rPr>
          <w:rFonts w:ascii="Times New Roman" w:hAnsi="Times New Roman" w:cs="Times New Roman"/>
          <w:sz w:val="28"/>
          <w:szCs w:val="28"/>
        </w:rPr>
        <w:t xml:space="preserve"> меньше 201</w:t>
      </w:r>
      <w:r w:rsidR="00470907">
        <w:rPr>
          <w:rFonts w:ascii="Times New Roman" w:hAnsi="Times New Roman" w:cs="Times New Roman"/>
          <w:sz w:val="28"/>
          <w:szCs w:val="28"/>
        </w:rPr>
        <w:t>7</w:t>
      </w:r>
      <w:r w:rsidRPr="00472055">
        <w:rPr>
          <w:rFonts w:ascii="Times New Roman" w:hAnsi="Times New Roman" w:cs="Times New Roman"/>
          <w:sz w:val="28"/>
          <w:szCs w:val="28"/>
        </w:rPr>
        <w:t xml:space="preserve"> года. На 201</w:t>
      </w:r>
      <w:r w:rsidR="00470907">
        <w:rPr>
          <w:rFonts w:ascii="Times New Roman" w:hAnsi="Times New Roman" w:cs="Times New Roman"/>
          <w:sz w:val="28"/>
          <w:szCs w:val="28"/>
        </w:rPr>
        <w:t>9</w:t>
      </w:r>
      <w:r w:rsidRPr="00472055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70907">
        <w:rPr>
          <w:rFonts w:ascii="Times New Roman" w:hAnsi="Times New Roman" w:cs="Times New Roman"/>
          <w:sz w:val="28"/>
          <w:szCs w:val="28"/>
        </w:rPr>
        <w:t>2</w:t>
      </w:r>
      <w:r w:rsidRPr="00472055">
        <w:rPr>
          <w:rFonts w:ascii="Times New Roman" w:hAnsi="Times New Roman" w:cs="Times New Roman"/>
          <w:sz w:val="28"/>
          <w:szCs w:val="28"/>
        </w:rPr>
        <w:t xml:space="preserve"> годы среднегодовая численность рассчитана с учетом статистических данных, динамики миграционной убыли населения в предыдущие годы, роста рождаемости, снижения смертности населения.</w:t>
      </w:r>
    </w:p>
    <w:p w:rsidR="00E614B3" w:rsidRPr="00472055" w:rsidRDefault="00E614B3" w:rsidP="00E614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2055">
        <w:rPr>
          <w:rFonts w:ascii="Times New Roman" w:hAnsi="Times New Roman" w:cs="Times New Roman"/>
          <w:sz w:val="28"/>
          <w:szCs w:val="28"/>
        </w:rPr>
        <w:t xml:space="preserve">        Среднегодовая численность постоянного населения в  20</w:t>
      </w:r>
      <w:r w:rsidR="00470907">
        <w:rPr>
          <w:rFonts w:ascii="Times New Roman" w:hAnsi="Times New Roman" w:cs="Times New Roman"/>
          <w:sz w:val="28"/>
          <w:szCs w:val="28"/>
        </w:rPr>
        <w:t>20</w:t>
      </w:r>
      <w:r w:rsidRPr="00472055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EB51E8">
        <w:rPr>
          <w:rFonts w:ascii="Times New Roman" w:hAnsi="Times New Roman" w:cs="Times New Roman"/>
          <w:sz w:val="28"/>
          <w:szCs w:val="28"/>
        </w:rPr>
        <w:t>6</w:t>
      </w:r>
      <w:r w:rsidR="00470907">
        <w:rPr>
          <w:rFonts w:ascii="Times New Roman" w:hAnsi="Times New Roman" w:cs="Times New Roman"/>
          <w:sz w:val="28"/>
          <w:szCs w:val="28"/>
        </w:rPr>
        <w:t>236</w:t>
      </w:r>
      <w:r w:rsidRPr="00472055">
        <w:rPr>
          <w:rFonts w:ascii="Times New Roman" w:hAnsi="Times New Roman" w:cs="Times New Roman"/>
          <w:sz w:val="28"/>
          <w:szCs w:val="28"/>
        </w:rPr>
        <w:t xml:space="preserve"> человек, в том числе городское население </w:t>
      </w:r>
      <w:r w:rsidR="00EB51E8">
        <w:rPr>
          <w:rFonts w:ascii="Times New Roman" w:hAnsi="Times New Roman" w:cs="Times New Roman"/>
          <w:sz w:val="28"/>
          <w:szCs w:val="28"/>
        </w:rPr>
        <w:t>3</w:t>
      </w:r>
      <w:r w:rsidR="00470907">
        <w:rPr>
          <w:rFonts w:ascii="Times New Roman" w:hAnsi="Times New Roman" w:cs="Times New Roman"/>
          <w:sz w:val="28"/>
          <w:szCs w:val="28"/>
        </w:rPr>
        <w:t>263</w:t>
      </w:r>
      <w:r w:rsidRPr="0047205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70907">
        <w:rPr>
          <w:rFonts w:ascii="Times New Roman" w:hAnsi="Times New Roman" w:cs="Times New Roman"/>
          <w:sz w:val="28"/>
          <w:szCs w:val="28"/>
        </w:rPr>
        <w:t>а</w:t>
      </w:r>
      <w:r w:rsidRPr="00472055">
        <w:rPr>
          <w:rFonts w:ascii="Times New Roman" w:hAnsi="Times New Roman" w:cs="Times New Roman"/>
          <w:sz w:val="28"/>
          <w:szCs w:val="28"/>
        </w:rPr>
        <w:t xml:space="preserve">, сельское – </w:t>
      </w:r>
      <w:r w:rsidR="00470907">
        <w:rPr>
          <w:rFonts w:ascii="Times New Roman" w:hAnsi="Times New Roman" w:cs="Times New Roman"/>
          <w:sz w:val="28"/>
          <w:szCs w:val="28"/>
        </w:rPr>
        <w:t>2973</w:t>
      </w:r>
      <w:r w:rsidRPr="0047205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70907">
        <w:rPr>
          <w:rFonts w:ascii="Times New Roman" w:hAnsi="Times New Roman" w:cs="Times New Roman"/>
          <w:sz w:val="28"/>
          <w:szCs w:val="28"/>
        </w:rPr>
        <w:t>а</w:t>
      </w:r>
      <w:r w:rsidRPr="00472055">
        <w:rPr>
          <w:rFonts w:ascii="Times New Roman" w:hAnsi="Times New Roman" w:cs="Times New Roman"/>
          <w:sz w:val="28"/>
          <w:szCs w:val="28"/>
        </w:rPr>
        <w:t>, (снижение к 201</w:t>
      </w:r>
      <w:r w:rsidR="00470907">
        <w:rPr>
          <w:rFonts w:ascii="Times New Roman" w:hAnsi="Times New Roman" w:cs="Times New Roman"/>
          <w:sz w:val="28"/>
          <w:szCs w:val="28"/>
        </w:rPr>
        <w:t>8</w:t>
      </w:r>
      <w:r w:rsidRPr="00472055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470907">
        <w:rPr>
          <w:rFonts w:ascii="Times New Roman" w:hAnsi="Times New Roman" w:cs="Times New Roman"/>
          <w:sz w:val="28"/>
          <w:szCs w:val="28"/>
        </w:rPr>
        <w:t>383</w:t>
      </w:r>
      <w:r w:rsidRPr="00472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4709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472055">
        <w:rPr>
          <w:rFonts w:ascii="Times New Roman" w:hAnsi="Times New Roman" w:cs="Times New Roman"/>
          <w:sz w:val="28"/>
          <w:szCs w:val="28"/>
        </w:rPr>
        <w:t xml:space="preserve"> Тенденция к снижению населения сохраниться и в течение прогнозируемого периода.</w:t>
      </w:r>
    </w:p>
    <w:p w:rsidR="00E614B3" w:rsidRDefault="00E614B3" w:rsidP="00E614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2055">
        <w:rPr>
          <w:rFonts w:ascii="Times New Roman" w:hAnsi="Times New Roman" w:cs="Times New Roman"/>
          <w:sz w:val="28"/>
          <w:szCs w:val="28"/>
        </w:rPr>
        <w:t xml:space="preserve">     Тенденция сокращения численности населения имеет место за счет миграции. Население выезжает за пределы района в основном в поисках работы. </w:t>
      </w:r>
    </w:p>
    <w:p w:rsidR="00ED0B91" w:rsidRPr="00472055" w:rsidRDefault="00ED0B91" w:rsidP="00E614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Численность детей в возрасте от 0-17 лет за 2018 год составило 1433 человека, ежегодно имеет тенденцию к снижению. По прогнозной оценке 2020 года данный показатель составит 1362 человека.</w:t>
      </w:r>
    </w:p>
    <w:p w:rsidR="003673D8" w:rsidRPr="00472055" w:rsidRDefault="003673D8" w:rsidP="003673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3DB8" w:rsidRPr="00472055" w:rsidRDefault="00713DB8" w:rsidP="00367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55">
        <w:rPr>
          <w:rFonts w:ascii="Times New Roman" w:hAnsi="Times New Roman" w:cs="Times New Roman"/>
          <w:b/>
          <w:sz w:val="28"/>
          <w:szCs w:val="28"/>
        </w:rPr>
        <w:t>3. Общеэкономические показатели</w:t>
      </w:r>
    </w:p>
    <w:p w:rsidR="00713DB8" w:rsidRPr="00472055" w:rsidRDefault="00713DB8" w:rsidP="00367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B91" w:rsidRPr="00ED0B91" w:rsidRDefault="00713DB8" w:rsidP="00ED0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2055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D0B91" w:rsidRPr="00ED0B91">
        <w:rPr>
          <w:rFonts w:ascii="Times New Roman" w:hAnsi="Times New Roman" w:cs="Times New Roman"/>
          <w:sz w:val="28"/>
          <w:szCs w:val="28"/>
        </w:rPr>
        <w:t>Основным условием роста экономики является наращивание темпов выпуска и реализации выпускаемой продукции, повышение качества и уровня жизни граждан.</w:t>
      </w:r>
    </w:p>
    <w:p w:rsidR="00ED0B91" w:rsidRPr="00ED0B91" w:rsidRDefault="00ED0B91" w:rsidP="00ED0B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D0B91">
        <w:rPr>
          <w:rFonts w:ascii="Times New Roman" w:hAnsi="Times New Roman"/>
          <w:sz w:val="28"/>
          <w:szCs w:val="28"/>
        </w:rPr>
        <w:t xml:space="preserve">      В соответствии со статистическими данными по состоянию на 31декабря 2018 года на территории района зарегистрировано 96 предприятий, в том числе 24 крупных и средних. Из общего количества 38 – муниципальной формы собственности.  Снижение количества предприятий и организаций в 2018 году произошло по причине закрытия 3-х школ и еще три школы присоединились к Архангельской школе (все были муниципальной формы собственности). По оценке 2019 года количество предприятий и организаций сократится на 2 и составит 94 (закроются 2 малых предприятия).</w:t>
      </w:r>
    </w:p>
    <w:p w:rsidR="00ED0B91" w:rsidRPr="00ED0B91" w:rsidRDefault="00ED0B91" w:rsidP="00ED0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B91">
        <w:rPr>
          <w:rFonts w:ascii="Times New Roman" w:hAnsi="Times New Roman"/>
          <w:sz w:val="28"/>
          <w:szCs w:val="28"/>
        </w:rPr>
        <w:t xml:space="preserve">        В 2018 году оборот организаций составил  1293038,0  </w:t>
      </w:r>
      <w:proofErr w:type="spellStart"/>
      <w:r w:rsidRPr="00ED0B91">
        <w:rPr>
          <w:rFonts w:ascii="Times New Roman" w:hAnsi="Times New Roman"/>
          <w:sz w:val="28"/>
          <w:szCs w:val="28"/>
        </w:rPr>
        <w:t>тыс</w:t>
      </w:r>
      <w:proofErr w:type="gramStart"/>
      <w:r w:rsidRPr="00ED0B91">
        <w:rPr>
          <w:rFonts w:ascii="Times New Roman" w:hAnsi="Times New Roman"/>
          <w:sz w:val="28"/>
          <w:szCs w:val="28"/>
        </w:rPr>
        <w:t>.р</w:t>
      </w:r>
      <w:proofErr w:type="gramEnd"/>
      <w:r w:rsidRPr="00ED0B91">
        <w:rPr>
          <w:rFonts w:ascii="Times New Roman" w:hAnsi="Times New Roman"/>
          <w:sz w:val="28"/>
          <w:szCs w:val="28"/>
        </w:rPr>
        <w:t>ублей</w:t>
      </w:r>
      <w:proofErr w:type="spellEnd"/>
      <w:r w:rsidRPr="00ED0B91">
        <w:rPr>
          <w:rFonts w:ascii="Times New Roman" w:hAnsi="Times New Roman"/>
          <w:sz w:val="28"/>
          <w:szCs w:val="28"/>
        </w:rPr>
        <w:t xml:space="preserve"> (104,7% к уровню 2017 года). По оценке 2019 года оборот составит 1459782,0 </w:t>
      </w:r>
      <w:proofErr w:type="spellStart"/>
      <w:r w:rsidRPr="00ED0B91">
        <w:rPr>
          <w:rFonts w:ascii="Times New Roman" w:hAnsi="Times New Roman"/>
          <w:sz w:val="28"/>
          <w:szCs w:val="28"/>
        </w:rPr>
        <w:t>тыс</w:t>
      </w:r>
      <w:proofErr w:type="gramStart"/>
      <w:r w:rsidRPr="00ED0B91">
        <w:rPr>
          <w:rFonts w:ascii="Times New Roman" w:hAnsi="Times New Roman"/>
          <w:sz w:val="28"/>
          <w:szCs w:val="28"/>
        </w:rPr>
        <w:t>.р</w:t>
      </w:r>
      <w:proofErr w:type="gramEnd"/>
      <w:r w:rsidRPr="00ED0B91">
        <w:rPr>
          <w:rFonts w:ascii="Times New Roman" w:hAnsi="Times New Roman"/>
          <w:sz w:val="28"/>
          <w:szCs w:val="28"/>
        </w:rPr>
        <w:t>ублей</w:t>
      </w:r>
      <w:proofErr w:type="spellEnd"/>
      <w:r w:rsidRPr="00ED0B91">
        <w:rPr>
          <w:rFonts w:ascii="Times New Roman" w:hAnsi="Times New Roman"/>
          <w:sz w:val="28"/>
          <w:szCs w:val="28"/>
        </w:rPr>
        <w:t>.</w:t>
      </w:r>
    </w:p>
    <w:p w:rsidR="00ED0B91" w:rsidRPr="00ED0B91" w:rsidRDefault="00ED0B91" w:rsidP="00ED0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B91">
        <w:rPr>
          <w:rFonts w:ascii="Times New Roman" w:hAnsi="Times New Roman" w:cs="Times New Roman"/>
          <w:sz w:val="28"/>
          <w:szCs w:val="28"/>
        </w:rPr>
        <w:t xml:space="preserve">       Прогноз поступления налоговых и иных  платежей во все уровни бюджетов выполнен на основе анализа фактических поступлений за предыдущие годы (сведения налоговой инспекции). По фактическим данным за 2018 год поступление налоговых и иных платежей составило 95061,7 </w:t>
      </w:r>
      <w:proofErr w:type="spellStart"/>
      <w:r w:rsidRPr="00ED0B9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0B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0B9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0B91">
        <w:rPr>
          <w:rFonts w:ascii="Times New Roman" w:hAnsi="Times New Roman" w:cs="Times New Roman"/>
          <w:sz w:val="28"/>
          <w:szCs w:val="28"/>
        </w:rPr>
        <w:t xml:space="preserve">.  К 2022 году данный показатель достигнет уровня 115235,3 </w:t>
      </w:r>
      <w:proofErr w:type="spellStart"/>
      <w:r w:rsidRPr="00ED0B9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0B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0B9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0B91">
        <w:rPr>
          <w:rFonts w:ascii="Times New Roman" w:hAnsi="Times New Roman" w:cs="Times New Roman"/>
          <w:sz w:val="28"/>
          <w:szCs w:val="28"/>
        </w:rPr>
        <w:t xml:space="preserve">. При прогнозировании налоговых доходов учтены особенности формирования налогооблагаемой базы, изменение федерального и регионального законодательства, коэффициенты индексации ставок, а также предложения главных администраторов налоговых доходов. </w:t>
      </w:r>
    </w:p>
    <w:p w:rsidR="00ED0B91" w:rsidRPr="00ED0B91" w:rsidRDefault="00ED0B91" w:rsidP="00ED0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B91">
        <w:rPr>
          <w:rFonts w:ascii="Times New Roman" w:hAnsi="Times New Roman" w:cs="Times New Roman"/>
          <w:sz w:val="28"/>
          <w:szCs w:val="28"/>
        </w:rPr>
        <w:t xml:space="preserve">      В объеме налоговых доходов бюджета муниципального района наибольший удельный вес занимает налог на доходы физических лиц. Увеличение доходов консолидированного бюджета в 2017 году, по сравнению с  2018 и 2019 годами, обусловлено тем, что в 2017 году были выделены субсидии из областного и федерального бюджетов на строительство дороги Нема-</w:t>
      </w:r>
      <w:proofErr w:type="spellStart"/>
      <w:r w:rsidRPr="00ED0B91">
        <w:rPr>
          <w:rFonts w:ascii="Times New Roman" w:hAnsi="Times New Roman" w:cs="Times New Roman"/>
          <w:sz w:val="28"/>
          <w:szCs w:val="28"/>
        </w:rPr>
        <w:t>Колобово</w:t>
      </w:r>
      <w:proofErr w:type="spellEnd"/>
      <w:r w:rsidRPr="00ED0B91">
        <w:rPr>
          <w:rFonts w:ascii="Times New Roman" w:hAnsi="Times New Roman" w:cs="Times New Roman"/>
          <w:sz w:val="28"/>
          <w:szCs w:val="28"/>
        </w:rPr>
        <w:t xml:space="preserve"> в объеме 80298,3 </w:t>
      </w:r>
      <w:proofErr w:type="spellStart"/>
      <w:r w:rsidRPr="00ED0B9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0B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0B9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0B91">
        <w:rPr>
          <w:rFonts w:ascii="Times New Roman" w:hAnsi="Times New Roman" w:cs="Times New Roman"/>
          <w:sz w:val="28"/>
          <w:szCs w:val="28"/>
        </w:rPr>
        <w:t xml:space="preserve"> и ремонт школ в с. Архангельское и в с. Васильевское (гр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0B91">
        <w:rPr>
          <w:rFonts w:ascii="Times New Roman" w:hAnsi="Times New Roman" w:cs="Times New Roman"/>
          <w:sz w:val="28"/>
          <w:szCs w:val="28"/>
        </w:rPr>
        <w:t xml:space="preserve">нт Червякова) в объеме 9960,4 </w:t>
      </w:r>
      <w:proofErr w:type="spellStart"/>
      <w:r w:rsidRPr="00ED0B9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D0B91">
        <w:rPr>
          <w:rFonts w:ascii="Times New Roman" w:hAnsi="Times New Roman" w:cs="Times New Roman"/>
          <w:sz w:val="28"/>
          <w:szCs w:val="28"/>
        </w:rPr>
        <w:t>. По неналоговым доходам в 2017 году поступили штрафные санкции за несоблюдение сроков исполнения контракта в сумме 3445,0</w:t>
      </w:r>
      <w:r w:rsidRPr="00ED0B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ED0B9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0B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0B9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0B91">
        <w:rPr>
          <w:rFonts w:ascii="Times New Roman" w:hAnsi="Times New Roman" w:cs="Times New Roman"/>
          <w:sz w:val="28"/>
          <w:szCs w:val="28"/>
        </w:rPr>
        <w:t xml:space="preserve">. По налоговым доходам в 2018 году поступили доходы по налогам на совокупный доход в результате контрольной работы налоговых органов в сумме 3300,0 </w:t>
      </w:r>
      <w:proofErr w:type="spellStart"/>
      <w:r w:rsidRPr="00ED0B91">
        <w:rPr>
          <w:rFonts w:ascii="Times New Roman" w:hAnsi="Times New Roman" w:cs="Times New Roman"/>
          <w:sz w:val="28"/>
          <w:szCs w:val="28"/>
        </w:rPr>
        <w:t>ты</w:t>
      </w:r>
      <w:proofErr w:type="gramStart"/>
      <w:r w:rsidRPr="00ED0B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0B9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0B91">
        <w:rPr>
          <w:rFonts w:ascii="Times New Roman" w:hAnsi="Times New Roman" w:cs="Times New Roman"/>
          <w:sz w:val="28"/>
          <w:szCs w:val="28"/>
        </w:rPr>
        <w:t>.</w:t>
      </w:r>
      <w:r w:rsidRPr="00ED0B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D0B91" w:rsidRPr="00ED0B91" w:rsidRDefault="00ED0B91" w:rsidP="00ED0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B91">
        <w:rPr>
          <w:rFonts w:ascii="Times New Roman" w:hAnsi="Times New Roman" w:cs="Times New Roman"/>
          <w:sz w:val="28"/>
          <w:szCs w:val="28"/>
        </w:rPr>
        <w:t xml:space="preserve">     Снижение доходов консолидированного бюджета по безвозмездным поступлениям в 2019 году по сравнению с 2018 годом, обусловлено тем, что в меньшем объеме выделены безвозмездные поступления из других бюджетов в связи с передачей школ района в областную собственность. В </w:t>
      </w:r>
      <w:r w:rsidRPr="00ED0B91">
        <w:rPr>
          <w:rFonts w:ascii="Times New Roman" w:hAnsi="Times New Roman" w:cs="Times New Roman"/>
          <w:sz w:val="28"/>
          <w:szCs w:val="28"/>
        </w:rPr>
        <w:lastRenderedPageBreak/>
        <w:t xml:space="preserve">2020 году увеличение безвозмездных поступлений произойдет в связи со строительством и ремонтов водопровода на 44,0 </w:t>
      </w:r>
      <w:proofErr w:type="spellStart"/>
      <w:r w:rsidRPr="00ED0B91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ED0B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0B9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0B91">
        <w:rPr>
          <w:rFonts w:ascii="Times New Roman" w:hAnsi="Times New Roman" w:cs="Times New Roman"/>
          <w:sz w:val="28"/>
          <w:szCs w:val="28"/>
        </w:rPr>
        <w:t>.</w:t>
      </w:r>
    </w:p>
    <w:p w:rsidR="00C30068" w:rsidRPr="00ED0B91" w:rsidRDefault="00C30068" w:rsidP="00ED0B9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13DB8" w:rsidRPr="00472055" w:rsidRDefault="00713DB8" w:rsidP="00367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3DB8" w:rsidRPr="00472055" w:rsidRDefault="00713DB8" w:rsidP="00367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55">
        <w:rPr>
          <w:rFonts w:ascii="Times New Roman" w:hAnsi="Times New Roman" w:cs="Times New Roman"/>
          <w:b/>
          <w:sz w:val="28"/>
          <w:szCs w:val="28"/>
        </w:rPr>
        <w:t>4. Промышленность</w:t>
      </w:r>
    </w:p>
    <w:p w:rsidR="00713DB8" w:rsidRPr="00472055" w:rsidRDefault="00713DB8" w:rsidP="00367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B91" w:rsidRPr="009D5113" w:rsidRDefault="00ED0B91" w:rsidP="00ED0B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113">
        <w:rPr>
          <w:rFonts w:ascii="Times New Roman" w:hAnsi="Times New Roman" w:cs="Times New Roman"/>
          <w:sz w:val="28"/>
          <w:szCs w:val="28"/>
        </w:rPr>
        <w:t>В структуре отгрузки товаров собственного производства 2 место занимает промышленность, на ее долю приходится 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D5113">
        <w:rPr>
          <w:rFonts w:ascii="Times New Roman" w:hAnsi="Times New Roman" w:cs="Times New Roman"/>
          <w:sz w:val="28"/>
          <w:szCs w:val="28"/>
        </w:rPr>
        <w:t xml:space="preserve">,0% общего объема отгруженных товаров, работ, услуг. </w:t>
      </w:r>
    </w:p>
    <w:p w:rsidR="00ED0B91" w:rsidRDefault="00ED0B91" w:rsidP="00ED0B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113">
        <w:rPr>
          <w:rFonts w:ascii="Times New Roman" w:hAnsi="Times New Roman" w:cs="Times New Roman"/>
          <w:sz w:val="28"/>
          <w:szCs w:val="28"/>
        </w:rPr>
        <w:t xml:space="preserve">Промышленность представлена в большей степени лесопереработкой. Расчетная лесосека на территории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 района составляет 243,6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D511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D5113">
        <w:rPr>
          <w:rFonts w:ascii="Times New Roman" w:hAnsi="Times New Roman" w:cs="Times New Roman"/>
          <w:sz w:val="28"/>
          <w:szCs w:val="28"/>
        </w:rPr>
        <w:t>уб.м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., осваивается около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5113">
        <w:rPr>
          <w:rFonts w:ascii="Times New Roman" w:hAnsi="Times New Roman" w:cs="Times New Roman"/>
          <w:sz w:val="28"/>
          <w:szCs w:val="28"/>
        </w:rPr>
        <w:t>0%. Произведено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 по данным малых предприятий и индивидуальных предпринимателей </w:t>
      </w:r>
      <w:r>
        <w:rPr>
          <w:rFonts w:ascii="Times New Roman" w:hAnsi="Times New Roman" w:cs="Times New Roman"/>
          <w:sz w:val="28"/>
          <w:szCs w:val="28"/>
        </w:rPr>
        <w:t>13,0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тыс.куб.м.пиломатериалов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; фанеры </w:t>
      </w:r>
      <w:r>
        <w:rPr>
          <w:rFonts w:ascii="Times New Roman" w:hAnsi="Times New Roman" w:cs="Times New Roman"/>
          <w:sz w:val="28"/>
          <w:szCs w:val="28"/>
        </w:rPr>
        <w:t>1,0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тыс.куб.м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; бревно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оцилиндрованное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0,7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тыс.куб.м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столярной продукции 0,2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тыс.куб.м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9D5113">
        <w:rPr>
          <w:rFonts w:ascii="Times New Roman" w:hAnsi="Times New Roman" w:cs="Times New Roman"/>
          <w:sz w:val="28"/>
          <w:szCs w:val="28"/>
        </w:rPr>
        <w:t xml:space="preserve"> Производством данных видов занимаются малые предприятия: </w:t>
      </w:r>
      <w:proofErr w:type="gramStart"/>
      <w:r w:rsidRPr="009D5113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 лесокомбинат»; ООО «Нема-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фандрев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 плюс»; ООО «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Немалес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>»; ООО «Движение» и индивидуальные предприниматели.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Производство пиломатериалов уменьшится с 2019 года в связи с закрытием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лесокомбинат» и уменьшением производств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Немалес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ввиду не продления договора аренды на 1 участок. </w:t>
      </w:r>
    </w:p>
    <w:p w:rsidR="00ED0B91" w:rsidRDefault="00ED0B91" w:rsidP="00ED0B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113">
        <w:rPr>
          <w:rFonts w:ascii="Times New Roman" w:hAnsi="Times New Roman" w:cs="Times New Roman"/>
          <w:sz w:val="28"/>
          <w:szCs w:val="28"/>
        </w:rPr>
        <w:t xml:space="preserve">Производство пищевых продуктов </w:t>
      </w:r>
      <w:r>
        <w:rPr>
          <w:rFonts w:ascii="Times New Roman" w:hAnsi="Times New Roman" w:cs="Times New Roman"/>
          <w:sz w:val="28"/>
          <w:szCs w:val="28"/>
        </w:rPr>
        <w:t xml:space="preserve">в 2017 и 2018 годах </w:t>
      </w:r>
      <w:r w:rsidRPr="009D5113">
        <w:rPr>
          <w:rFonts w:ascii="Times New Roman" w:hAnsi="Times New Roman" w:cs="Times New Roman"/>
          <w:sz w:val="28"/>
          <w:szCs w:val="28"/>
        </w:rPr>
        <w:t>представлено малым предприятием ООО «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 пищевик» и крупным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D5113">
        <w:rPr>
          <w:rFonts w:ascii="Times New Roman" w:hAnsi="Times New Roman" w:cs="Times New Roman"/>
          <w:sz w:val="28"/>
          <w:szCs w:val="28"/>
        </w:rPr>
        <w:t xml:space="preserve"> АО «Агрофирма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» - (производство </w:t>
      </w:r>
      <w:r>
        <w:rPr>
          <w:rFonts w:ascii="Times New Roman" w:hAnsi="Times New Roman" w:cs="Times New Roman"/>
          <w:sz w:val="28"/>
          <w:szCs w:val="28"/>
        </w:rPr>
        <w:t>масла рапсового</w:t>
      </w:r>
      <w:r w:rsidRPr="009D511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ООО «Природа-Агро» - (производство муки)</w:t>
      </w:r>
      <w:r w:rsidRPr="009D51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2019 году хлеб производит ООО «Аркуль Хлеб» (договор аренды до 01.01.2020 года).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2019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пищевик» производством не занимается. </w:t>
      </w:r>
    </w:p>
    <w:p w:rsidR="00ED0B91" w:rsidRDefault="00ED0B91" w:rsidP="00ED0B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113">
        <w:rPr>
          <w:rFonts w:ascii="Times New Roman" w:hAnsi="Times New Roman" w:cs="Times New Roman"/>
          <w:sz w:val="28"/>
          <w:szCs w:val="28"/>
        </w:rPr>
        <w:t>Производство асфальтобетона осуществляет КОГП «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Вятавтодор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Нолинское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 дорожное управление № 27 (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 филиал).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году произведено </w:t>
      </w:r>
      <w:r>
        <w:rPr>
          <w:rFonts w:ascii="Times New Roman" w:hAnsi="Times New Roman" w:cs="Times New Roman"/>
          <w:sz w:val="28"/>
          <w:szCs w:val="28"/>
        </w:rPr>
        <w:t>13114</w:t>
      </w:r>
      <w:r w:rsidRPr="009D5113">
        <w:rPr>
          <w:rFonts w:ascii="Times New Roman" w:hAnsi="Times New Roman" w:cs="Times New Roman"/>
          <w:sz w:val="28"/>
          <w:szCs w:val="28"/>
        </w:rPr>
        <w:t xml:space="preserve"> тонн</w:t>
      </w:r>
      <w:r>
        <w:rPr>
          <w:rFonts w:ascii="Times New Roman" w:hAnsi="Times New Roman" w:cs="Times New Roman"/>
          <w:sz w:val="28"/>
          <w:szCs w:val="28"/>
        </w:rPr>
        <w:t>, в 2019 году планируется 4577 тонн (т.к. произошло уменьшение работ по ремонту дорог).</w:t>
      </w:r>
    </w:p>
    <w:p w:rsidR="00ED0B91" w:rsidRDefault="00ED0B91" w:rsidP="00ED0B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5113">
        <w:rPr>
          <w:rFonts w:ascii="Times New Roman" w:hAnsi="Times New Roman" w:cs="Times New Roman"/>
          <w:sz w:val="28"/>
          <w:szCs w:val="28"/>
        </w:rPr>
        <w:t>Производством пара и горячей воды занимаются: крупное - МУП «Лес»; малые - ООО «Фламинго»; ООО «Дебют»; ООО «Олимп».</w:t>
      </w:r>
      <w:proofErr w:type="gramEnd"/>
      <w:r w:rsidRPr="009D5113">
        <w:rPr>
          <w:rFonts w:ascii="Times New Roman" w:hAnsi="Times New Roman" w:cs="Times New Roman"/>
          <w:sz w:val="28"/>
          <w:szCs w:val="28"/>
        </w:rPr>
        <w:t xml:space="preserve"> После отопительного сезона 2017 года прекратило свою работ</w:t>
      </w:r>
      <w:proofErr w:type="gramStart"/>
      <w:r w:rsidRPr="009D5113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Pr="009D5113">
        <w:rPr>
          <w:rFonts w:ascii="Times New Roman" w:hAnsi="Times New Roman" w:cs="Times New Roman"/>
          <w:sz w:val="28"/>
          <w:szCs w:val="28"/>
        </w:rPr>
        <w:t xml:space="preserve"> «Дебют» (с. Васильевское) – отопление перешло в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КировАвтогаз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, которое отчитывается централизованно; ООО «Олимп» (с.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Ильинское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) – отопление перешло в крупное предприятие МУП «Лес». </w:t>
      </w:r>
      <w:proofErr w:type="gramStart"/>
      <w:r w:rsidRPr="009D5113">
        <w:rPr>
          <w:rFonts w:ascii="Times New Roman" w:hAnsi="Times New Roman" w:cs="Times New Roman"/>
          <w:sz w:val="28"/>
          <w:szCs w:val="28"/>
        </w:rPr>
        <w:t>Также с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года закрылись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D5113">
        <w:rPr>
          <w:rFonts w:ascii="Times New Roman" w:hAnsi="Times New Roman" w:cs="Times New Roman"/>
          <w:sz w:val="28"/>
          <w:szCs w:val="28"/>
        </w:rPr>
        <w:t xml:space="preserve"> котельные, </w:t>
      </w:r>
      <w:r w:rsidRPr="009D5113">
        <w:rPr>
          <w:rFonts w:ascii="Times New Roman" w:hAnsi="Times New Roman" w:cs="Times New Roman"/>
          <w:sz w:val="28"/>
          <w:szCs w:val="28"/>
        </w:rPr>
        <w:lastRenderedPageBreak/>
        <w:t>которые отапливало МУП «Лес»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Нема,</w:t>
      </w:r>
      <w:r w:rsidRPr="009D511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 и д.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Колобово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9D5113">
        <w:rPr>
          <w:rFonts w:ascii="Times New Roman" w:hAnsi="Times New Roman" w:cs="Times New Roman"/>
          <w:sz w:val="28"/>
          <w:szCs w:val="28"/>
        </w:rPr>
        <w:t xml:space="preserve"> Всего по разделу «Промышленность» отгрузка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>
        <w:rPr>
          <w:rFonts w:ascii="Times New Roman" w:hAnsi="Times New Roman" w:cs="Times New Roman"/>
          <w:sz w:val="28"/>
          <w:szCs w:val="28"/>
        </w:rPr>
        <w:t>167,8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D511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D511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 (с учетом индивидуальных предпринимателей), по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sz w:val="28"/>
          <w:szCs w:val="28"/>
        </w:rPr>
        <w:t>117,1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>, к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году отгрузка достигнет уровня  </w:t>
      </w:r>
      <w:r>
        <w:rPr>
          <w:rFonts w:ascii="Times New Roman" w:hAnsi="Times New Roman" w:cs="Times New Roman"/>
          <w:sz w:val="28"/>
          <w:szCs w:val="28"/>
        </w:rPr>
        <w:t>135,2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>.</w:t>
      </w:r>
    </w:p>
    <w:p w:rsidR="00713DB8" w:rsidRPr="001659CD" w:rsidRDefault="00713DB8" w:rsidP="001659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3DB8" w:rsidRPr="00472055" w:rsidRDefault="00713DB8" w:rsidP="00367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55">
        <w:rPr>
          <w:rFonts w:ascii="Times New Roman" w:hAnsi="Times New Roman" w:cs="Times New Roman"/>
          <w:b/>
          <w:sz w:val="28"/>
          <w:szCs w:val="28"/>
        </w:rPr>
        <w:t>5. Сельское хозяйство</w:t>
      </w:r>
    </w:p>
    <w:p w:rsidR="00713DB8" w:rsidRPr="00472055" w:rsidRDefault="00713DB8" w:rsidP="00367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B91" w:rsidRPr="00DC0B53" w:rsidRDefault="00841EFB" w:rsidP="00ED0B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D0B91" w:rsidRPr="00DC0B53">
        <w:rPr>
          <w:rFonts w:ascii="Times New Roman" w:hAnsi="Times New Roman" w:cs="Times New Roman"/>
          <w:sz w:val="28"/>
          <w:szCs w:val="28"/>
        </w:rPr>
        <w:t>В настоящее время структура аграрного производства района представлена 4 сельскохозяйствен</w:t>
      </w:r>
      <w:r w:rsidR="00ED0B91">
        <w:rPr>
          <w:rFonts w:ascii="Times New Roman" w:hAnsi="Times New Roman" w:cs="Times New Roman"/>
          <w:sz w:val="28"/>
          <w:szCs w:val="28"/>
        </w:rPr>
        <w:t>ными предприятиями, 9 КФХ, 1839</w:t>
      </w:r>
      <w:r w:rsidR="00ED0B91" w:rsidRPr="00DC0B53">
        <w:rPr>
          <w:rFonts w:ascii="Times New Roman" w:hAnsi="Times New Roman" w:cs="Times New Roman"/>
          <w:sz w:val="28"/>
          <w:szCs w:val="28"/>
        </w:rPr>
        <w:t xml:space="preserve"> ЛПХ</w:t>
      </w:r>
      <w:proofErr w:type="gramStart"/>
      <w:r w:rsidR="00ED0B91" w:rsidRPr="00DC0B5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D0B91" w:rsidRPr="00DC0B53">
        <w:rPr>
          <w:rFonts w:ascii="Times New Roman" w:hAnsi="Times New Roman" w:cs="Times New Roman"/>
          <w:sz w:val="28"/>
          <w:szCs w:val="28"/>
        </w:rPr>
        <w:t xml:space="preserve"> сельскохозяйственными потребительскими кооперативами «Южный», СС СПК «</w:t>
      </w:r>
      <w:proofErr w:type="spellStart"/>
      <w:r w:rsidR="00ED0B91" w:rsidRPr="00DC0B53">
        <w:rPr>
          <w:rFonts w:ascii="Times New Roman" w:hAnsi="Times New Roman" w:cs="Times New Roman"/>
          <w:sz w:val="28"/>
          <w:szCs w:val="28"/>
        </w:rPr>
        <w:t>Агросервис</w:t>
      </w:r>
      <w:proofErr w:type="spellEnd"/>
      <w:r w:rsidR="00ED0B91" w:rsidRPr="00DC0B5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D0B91" w:rsidRPr="00DC0B53" w:rsidRDefault="00ED0B91" w:rsidP="00ED0B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B53">
        <w:rPr>
          <w:rFonts w:ascii="Times New Roman" w:hAnsi="Times New Roman" w:cs="Times New Roman"/>
          <w:sz w:val="28"/>
          <w:szCs w:val="28"/>
        </w:rPr>
        <w:t>Стоимост</w:t>
      </w:r>
      <w:r>
        <w:rPr>
          <w:rFonts w:ascii="Times New Roman" w:hAnsi="Times New Roman" w:cs="Times New Roman"/>
          <w:sz w:val="28"/>
          <w:szCs w:val="28"/>
        </w:rPr>
        <w:t xml:space="preserve">ь произведенной продукции сельского хозяйства в хозяйствах всех категорий в 2018 году составила 1015413,2,0 тыс. рублей.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2019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год планируется индекс физ</w:t>
      </w:r>
      <w:r>
        <w:rPr>
          <w:rFonts w:ascii="Times New Roman" w:hAnsi="Times New Roman" w:cs="Times New Roman"/>
          <w:sz w:val="28"/>
          <w:szCs w:val="28"/>
        </w:rPr>
        <w:t>ического объема 128,2%. На 2020 г.,</w:t>
      </w:r>
      <w:r w:rsidRPr="001E6CF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E6CF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и 2022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годы запланирован </w:t>
      </w:r>
      <w:r w:rsidRPr="001E6CFA">
        <w:rPr>
          <w:rFonts w:ascii="Times New Roman" w:hAnsi="Times New Roman" w:cs="Times New Roman"/>
          <w:sz w:val="28"/>
          <w:szCs w:val="28"/>
        </w:rPr>
        <w:t xml:space="preserve">индекс </w:t>
      </w:r>
      <w:r>
        <w:rPr>
          <w:rFonts w:ascii="Times New Roman" w:hAnsi="Times New Roman" w:cs="Times New Roman"/>
          <w:sz w:val="28"/>
          <w:szCs w:val="28"/>
        </w:rPr>
        <w:t xml:space="preserve">физического объема по 1 варианту  </w:t>
      </w:r>
      <w:r w:rsidRPr="001E6CF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100,8% до 115,1</w:t>
      </w:r>
      <w:r w:rsidRPr="001E6CFA">
        <w:rPr>
          <w:rFonts w:ascii="Times New Roman" w:hAnsi="Times New Roman" w:cs="Times New Roman"/>
          <w:sz w:val="28"/>
          <w:szCs w:val="28"/>
        </w:rPr>
        <w:t>% по второму варианту 1</w:t>
      </w:r>
      <w:r>
        <w:rPr>
          <w:rFonts w:ascii="Times New Roman" w:hAnsi="Times New Roman" w:cs="Times New Roman"/>
          <w:sz w:val="28"/>
          <w:szCs w:val="28"/>
        </w:rPr>
        <w:t>02,5% до 117,3</w:t>
      </w:r>
      <w:r w:rsidRPr="001E6CF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0B53">
        <w:rPr>
          <w:rFonts w:ascii="Times New Roman" w:hAnsi="Times New Roman" w:cs="Times New Roman"/>
          <w:sz w:val="28"/>
          <w:szCs w:val="28"/>
        </w:rPr>
        <w:t>Объем выручки от реализации сельс</w:t>
      </w:r>
      <w:r>
        <w:rPr>
          <w:rFonts w:ascii="Times New Roman" w:hAnsi="Times New Roman" w:cs="Times New Roman"/>
          <w:sz w:val="28"/>
          <w:szCs w:val="28"/>
        </w:rPr>
        <w:t>кохозяйственной продукции в 2018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увеличился по сравнению с 2017 годом на 11,0</w:t>
      </w:r>
      <w:r w:rsidRPr="00DC0B53">
        <w:rPr>
          <w:rFonts w:ascii="Times New Roman" w:hAnsi="Times New Roman" w:cs="Times New Roman"/>
          <w:sz w:val="28"/>
          <w:szCs w:val="28"/>
        </w:rPr>
        <w:t xml:space="preserve">%. Выручку от реализации </w:t>
      </w:r>
      <w:r>
        <w:rPr>
          <w:rFonts w:ascii="Times New Roman" w:hAnsi="Times New Roman" w:cs="Times New Roman"/>
          <w:sz w:val="28"/>
          <w:szCs w:val="28"/>
        </w:rPr>
        <w:t>сельскохозяйственной продукции к 2022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довести 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1392767,7</w:t>
      </w:r>
      <w:r w:rsidRPr="001E6CF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0B91" w:rsidRPr="00DC0B53" w:rsidRDefault="00ED0B91" w:rsidP="00ED0B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 xml:space="preserve">ду в сельхозпредприятиях района  под посевы использовалось 33,1 </w:t>
      </w:r>
      <w:r w:rsidRPr="00DC0B53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B53">
        <w:rPr>
          <w:rFonts w:ascii="Times New Roman" w:hAnsi="Times New Roman" w:cs="Times New Roman"/>
          <w:sz w:val="28"/>
          <w:szCs w:val="28"/>
        </w:rPr>
        <w:t>га, из них зерновы</w:t>
      </w:r>
      <w:r>
        <w:rPr>
          <w:rFonts w:ascii="Times New Roman" w:hAnsi="Times New Roman" w:cs="Times New Roman"/>
          <w:sz w:val="28"/>
          <w:szCs w:val="28"/>
        </w:rPr>
        <w:t xml:space="preserve">ми и зернобобовыми занято 12,4 тыс. </w:t>
      </w:r>
      <w:r w:rsidRPr="00C9572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а. Получено зерна 27370,2 тонн при урожайности 22,0 ц/га. В 2019</w:t>
      </w:r>
      <w:r w:rsidRPr="00446539">
        <w:rPr>
          <w:rFonts w:ascii="Times New Roman" w:hAnsi="Times New Roman" w:cs="Times New Roman"/>
          <w:sz w:val="28"/>
          <w:szCs w:val="28"/>
        </w:rPr>
        <w:t xml:space="preserve"> году планируется полу</w:t>
      </w:r>
      <w:r>
        <w:rPr>
          <w:rFonts w:ascii="Times New Roman" w:hAnsi="Times New Roman" w:cs="Times New Roman"/>
          <w:sz w:val="28"/>
          <w:szCs w:val="28"/>
        </w:rPr>
        <w:t>чить 26684,1</w:t>
      </w:r>
      <w:r w:rsidRPr="00446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65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4653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46539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Pr="00446539">
        <w:rPr>
          <w:rFonts w:ascii="Times New Roman" w:hAnsi="Times New Roman" w:cs="Times New Roman"/>
          <w:sz w:val="28"/>
          <w:szCs w:val="28"/>
        </w:rPr>
        <w:t xml:space="preserve"> зерна во всех категориях хозяйств. </w:t>
      </w:r>
      <w:r w:rsidRPr="00DB7E4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году производс</w:t>
      </w:r>
      <w:r>
        <w:rPr>
          <w:rFonts w:ascii="Times New Roman" w:hAnsi="Times New Roman" w:cs="Times New Roman"/>
          <w:sz w:val="28"/>
          <w:szCs w:val="28"/>
        </w:rPr>
        <w:t>тво зерна запланирован рост 2,0</w:t>
      </w:r>
      <w:r w:rsidRPr="00DC0B53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по 1 варианту) и  по второму варианту(28457,7 тонн)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B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0B53">
        <w:rPr>
          <w:rFonts w:ascii="Times New Roman" w:hAnsi="Times New Roman" w:cs="Times New Roman"/>
          <w:sz w:val="28"/>
          <w:szCs w:val="28"/>
        </w:rPr>
        <w:t xml:space="preserve"> При этом посевные площади зерновых увеличатся не значительно.</w:t>
      </w:r>
    </w:p>
    <w:p w:rsidR="00ED0B91" w:rsidRPr="00DC0B53" w:rsidRDefault="00ED0B91" w:rsidP="00ED0B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E4E">
        <w:rPr>
          <w:rFonts w:ascii="Times New Roman" w:hAnsi="Times New Roman" w:cs="Times New Roman"/>
          <w:sz w:val="28"/>
          <w:szCs w:val="28"/>
        </w:rPr>
        <w:t>Значительного роста производства картофеля в р</w:t>
      </w:r>
      <w:r>
        <w:rPr>
          <w:rFonts w:ascii="Times New Roman" w:hAnsi="Times New Roman" w:cs="Times New Roman"/>
          <w:sz w:val="28"/>
          <w:szCs w:val="28"/>
        </w:rPr>
        <w:t>айоне не планируется и в 2020 году останется на уровне 2019 года 1619,1 тонны, а к 2022</w:t>
      </w:r>
      <w:r w:rsidRPr="00DB7E4E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увеличится на 0,92</w:t>
      </w:r>
      <w:r w:rsidRPr="00DB7E4E">
        <w:rPr>
          <w:rFonts w:ascii="Times New Roman" w:hAnsi="Times New Roman" w:cs="Times New Roman"/>
          <w:sz w:val="28"/>
          <w:szCs w:val="28"/>
        </w:rPr>
        <w:t>% (по первому варианту)</w:t>
      </w:r>
      <w:proofErr w:type="gramStart"/>
      <w:r w:rsidRPr="00DB7E4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B7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1,39</w:t>
      </w:r>
      <w:r w:rsidRPr="00DB7E4E">
        <w:rPr>
          <w:rFonts w:ascii="Times New Roman" w:hAnsi="Times New Roman" w:cs="Times New Roman"/>
          <w:sz w:val="28"/>
          <w:szCs w:val="28"/>
        </w:rPr>
        <w:t xml:space="preserve">% (по 2 варианту) . </w:t>
      </w:r>
      <w:r w:rsidRPr="00DB7E4E">
        <w:rPr>
          <w:rFonts w:ascii="Times New Roman" w:hAnsi="Times New Roman" w:cs="Times New Roman"/>
          <w:sz w:val="28"/>
          <w:szCs w:val="28"/>
        </w:rPr>
        <w:lastRenderedPageBreak/>
        <w:t xml:space="preserve">Аналогичная ситуация и по производству овощей, </w:t>
      </w:r>
      <w:r>
        <w:rPr>
          <w:rFonts w:ascii="Times New Roman" w:hAnsi="Times New Roman" w:cs="Times New Roman"/>
          <w:sz w:val="28"/>
          <w:szCs w:val="28"/>
        </w:rPr>
        <w:t>в 2020</w:t>
      </w:r>
      <w:r w:rsidRPr="00DB7E4E">
        <w:rPr>
          <w:rFonts w:ascii="Times New Roman" w:hAnsi="Times New Roman" w:cs="Times New Roman"/>
          <w:sz w:val="28"/>
          <w:szCs w:val="28"/>
        </w:rPr>
        <w:t xml:space="preserve"> году заплан</w:t>
      </w:r>
      <w:r>
        <w:rPr>
          <w:rFonts w:ascii="Times New Roman" w:hAnsi="Times New Roman" w:cs="Times New Roman"/>
          <w:sz w:val="28"/>
          <w:szCs w:val="28"/>
        </w:rPr>
        <w:t>ировано 668,3</w:t>
      </w:r>
      <w:r w:rsidRPr="00DB7E4E">
        <w:rPr>
          <w:rFonts w:ascii="Times New Roman" w:hAnsi="Times New Roman" w:cs="Times New Roman"/>
          <w:sz w:val="28"/>
          <w:szCs w:val="28"/>
        </w:rPr>
        <w:t xml:space="preserve"> тонн</w:t>
      </w:r>
      <w:r>
        <w:rPr>
          <w:rFonts w:ascii="Times New Roman" w:hAnsi="Times New Roman" w:cs="Times New Roman"/>
          <w:sz w:val="28"/>
          <w:szCs w:val="28"/>
        </w:rPr>
        <w:t>ы на уровне 2019 года и к 2022 году составит 673,4</w:t>
      </w:r>
      <w:r w:rsidRPr="00DC0B53">
        <w:rPr>
          <w:rFonts w:ascii="Times New Roman" w:hAnsi="Times New Roman" w:cs="Times New Roman"/>
          <w:sz w:val="28"/>
          <w:szCs w:val="28"/>
        </w:rPr>
        <w:t xml:space="preserve"> тонн. Картофель и овощи в районе планируется получить за счет личных подсобных хозяйств.  </w:t>
      </w:r>
    </w:p>
    <w:p w:rsidR="00ED0B91" w:rsidRPr="00DC0B53" w:rsidRDefault="00ED0B91" w:rsidP="00ED0B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2018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году наблюдается рост поголовья скота и птицы во всех категориях хозяйств по сравнению с </w:t>
      </w:r>
      <w:r>
        <w:rPr>
          <w:rFonts w:ascii="Times New Roman" w:hAnsi="Times New Roman" w:cs="Times New Roman"/>
          <w:sz w:val="28"/>
          <w:szCs w:val="28"/>
        </w:rPr>
        <w:t>2017 годом. На 2019 год и последующие года до 2022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года запланирован рост поголовья</w:t>
      </w:r>
      <w:r>
        <w:rPr>
          <w:rFonts w:ascii="Times New Roman" w:hAnsi="Times New Roman" w:cs="Times New Roman"/>
          <w:sz w:val="28"/>
          <w:szCs w:val="28"/>
        </w:rPr>
        <w:t xml:space="preserve"> крупного рогатого скота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B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0B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B91" w:rsidRPr="00C756D8" w:rsidRDefault="00ED0B91" w:rsidP="00ED0B9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0B53">
        <w:rPr>
          <w:rFonts w:ascii="Times New Roman" w:hAnsi="Times New Roman" w:cs="Times New Roman"/>
          <w:sz w:val="28"/>
          <w:szCs w:val="28"/>
        </w:rPr>
        <w:t>Произв</w:t>
      </w:r>
      <w:r>
        <w:rPr>
          <w:rFonts w:ascii="Times New Roman" w:hAnsi="Times New Roman" w:cs="Times New Roman"/>
          <w:sz w:val="28"/>
          <w:szCs w:val="28"/>
        </w:rPr>
        <w:t>одство скота и птицы на убой в 2018 году во всех категориях хозяйств уменьшилось  по сравнению с 2017 годом. На 2019 год планируется снижение на 44 тонны производство мяса и составит 1416 тонн, а за период с 2020-2022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годы о</w:t>
      </w:r>
      <w:r>
        <w:rPr>
          <w:rFonts w:ascii="Times New Roman" w:hAnsi="Times New Roman" w:cs="Times New Roman"/>
          <w:sz w:val="28"/>
          <w:szCs w:val="28"/>
        </w:rPr>
        <w:t>но увеличится и составит -1460,3 тонны</w:t>
      </w:r>
      <w:r w:rsidRPr="00DC0B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0B91" w:rsidRPr="00C756D8" w:rsidRDefault="00ED0B91" w:rsidP="00ED0B9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0B53">
        <w:rPr>
          <w:rFonts w:ascii="Times New Roman" w:hAnsi="Times New Roman" w:cs="Times New Roman"/>
          <w:sz w:val="28"/>
          <w:szCs w:val="28"/>
        </w:rPr>
        <w:t>Валовое 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молока в районе возрастет  </w:t>
      </w:r>
      <w:r w:rsidRPr="00DC0B53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10932,9 тонн (155,86 к уровню 2018 года) и составит 33295,9  тонн, а к 2022 году увеличится на 102,09</w:t>
      </w:r>
      <w:r w:rsidRPr="00DC0B53">
        <w:rPr>
          <w:rFonts w:ascii="Times New Roman" w:hAnsi="Times New Roman" w:cs="Times New Roman"/>
          <w:sz w:val="28"/>
          <w:szCs w:val="28"/>
        </w:rPr>
        <w:t xml:space="preserve"> %  ( по первому варианту)</w:t>
      </w:r>
      <w:r>
        <w:rPr>
          <w:rFonts w:ascii="Times New Roman" w:hAnsi="Times New Roman" w:cs="Times New Roman"/>
          <w:sz w:val="28"/>
          <w:szCs w:val="28"/>
        </w:rPr>
        <w:t>, 103,54</w:t>
      </w:r>
      <w:r w:rsidRPr="00DC0B53">
        <w:rPr>
          <w:rFonts w:ascii="Times New Roman" w:hAnsi="Times New Roman" w:cs="Times New Roman"/>
          <w:sz w:val="28"/>
          <w:szCs w:val="28"/>
        </w:rPr>
        <w:t>% (по второму варианту)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B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0B91" w:rsidRDefault="00ED0B91" w:rsidP="00ED0B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B5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C0B53">
        <w:rPr>
          <w:rFonts w:ascii="Times New Roman" w:hAnsi="Times New Roman" w:cs="Times New Roman"/>
          <w:sz w:val="28"/>
          <w:szCs w:val="28"/>
        </w:rPr>
        <w:t>сел</w:t>
      </w:r>
      <w:r>
        <w:rPr>
          <w:rFonts w:ascii="Times New Roman" w:hAnsi="Times New Roman" w:cs="Times New Roman"/>
          <w:sz w:val="28"/>
          <w:szCs w:val="28"/>
        </w:rPr>
        <w:t>ьхозорганизациях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 2018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год на</w:t>
      </w:r>
      <w:r>
        <w:rPr>
          <w:rFonts w:ascii="Times New Roman" w:hAnsi="Times New Roman" w:cs="Times New Roman"/>
          <w:sz w:val="28"/>
          <w:szCs w:val="28"/>
        </w:rPr>
        <w:t>дой на одну корову составил 8706 кг, к 2022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году продуктивно</w:t>
      </w:r>
      <w:r>
        <w:rPr>
          <w:rFonts w:ascii="Times New Roman" w:hAnsi="Times New Roman" w:cs="Times New Roman"/>
          <w:sz w:val="28"/>
          <w:szCs w:val="28"/>
        </w:rPr>
        <w:t>сть дойного стада увеличится незначительно и составит 8775 кг.</w:t>
      </w:r>
      <w:r w:rsidRPr="00DC0B53">
        <w:rPr>
          <w:rFonts w:ascii="Times New Roman" w:hAnsi="Times New Roman" w:cs="Times New Roman"/>
          <w:sz w:val="28"/>
          <w:szCs w:val="28"/>
        </w:rPr>
        <w:t xml:space="preserve"> Рост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молока в районе будет </w:t>
      </w:r>
      <w:r w:rsidRPr="00DC0B53">
        <w:rPr>
          <w:rFonts w:ascii="Times New Roman" w:hAnsi="Times New Roman" w:cs="Times New Roman"/>
          <w:sz w:val="28"/>
          <w:szCs w:val="28"/>
        </w:rPr>
        <w:t xml:space="preserve"> за счет сельхозпредприятий.</w:t>
      </w:r>
    </w:p>
    <w:p w:rsidR="00ED0B91" w:rsidRPr="00DC0B53" w:rsidRDefault="00ED0B91" w:rsidP="00ED0B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2017 году АО</w:t>
      </w:r>
      <w:r w:rsidRPr="001E6CFA">
        <w:rPr>
          <w:rFonts w:ascii="Times New Roman" w:hAnsi="Times New Roman" w:cs="Times New Roman"/>
          <w:sz w:val="28"/>
          <w:szCs w:val="28"/>
        </w:rPr>
        <w:t xml:space="preserve"> « Агрофирма «</w:t>
      </w:r>
      <w:proofErr w:type="spellStart"/>
      <w:r w:rsidRPr="001E6CFA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1E6CFA">
        <w:rPr>
          <w:rFonts w:ascii="Times New Roman" w:hAnsi="Times New Roman" w:cs="Times New Roman"/>
          <w:sz w:val="28"/>
          <w:szCs w:val="28"/>
        </w:rPr>
        <w:t>» начато строительство молочно товарно</w:t>
      </w:r>
      <w:r>
        <w:rPr>
          <w:rFonts w:ascii="Times New Roman" w:hAnsi="Times New Roman" w:cs="Times New Roman"/>
          <w:sz w:val="28"/>
          <w:szCs w:val="28"/>
        </w:rPr>
        <w:t xml:space="preserve">го комплекса на 3100 голов. </w:t>
      </w:r>
      <w:r w:rsidRPr="001E6CFA">
        <w:rPr>
          <w:rFonts w:ascii="Times New Roman" w:hAnsi="Times New Roman" w:cs="Times New Roman"/>
          <w:sz w:val="28"/>
          <w:szCs w:val="28"/>
        </w:rPr>
        <w:t xml:space="preserve"> Строительство комплекса завершится в 2020 году, </w:t>
      </w:r>
    </w:p>
    <w:p w:rsidR="00687CE3" w:rsidRPr="00DC0B53" w:rsidRDefault="00ED0B91" w:rsidP="006D34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 яиц в 2019</w:t>
      </w:r>
      <w:r w:rsidRPr="00DC0B53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оду запланировано на уровне 2018 года 590</w:t>
      </w:r>
      <w:r w:rsidRPr="00DC0B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 тыс. штук, а на период с 2020-2022 годы – с ростом 0,07% и 0,14</w:t>
      </w:r>
      <w:r w:rsidRPr="00DC0B53">
        <w:rPr>
          <w:rFonts w:ascii="Times New Roman" w:hAnsi="Times New Roman" w:cs="Times New Roman"/>
          <w:sz w:val="28"/>
          <w:szCs w:val="28"/>
        </w:rPr>
        <w:t>% в год. Рост яиц планируется за счет увеличения поголовья птицы в личных подсобных хозяйствах района.</w:t>
      </w:r>
    </w:p>
    <w:p w:rsidR="00713DB8" w:rsidRPr="00472055" w:rsidRDefault="00C30068" w:rsidP="00DC0B53">
      <w:pPr>
        <w:jc w:val="both"/>
        <w:rPr>
          <w:rFonts w:ascii="Times New Roman" w:hAnsi="Times New Roman" w:cs="Times New Roman"/>
          <w:sz w:val="28"/>
          <w:szCs w:val="28"/>
        </w:rPr>
      </w:pPr>
      <w:r w:rsidRPr="009D5113">
        <w:rPr>
          <w:color w:val="FF0000"/>
          <w:sz w:val="28"/>
          <w:szCs w:val="28"/>
        </w:rPr>
        <w:t xml:space="preserve">     </w:t>
      </w:r>
    </w:p>
    <w:p w:rsidR="00713DB8" w:rsidRPr="00472055" w:rsidRDefault="00713DB8" w:rsidP="00713DB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55">
        <w:rPr>
          <w:rFonts w:ascii="Times New Roman" w:hAnsi="Times New Roman" w:cs="Times New Roman"/>
          <w:b/>
          <w:sz w:val="28"/>
          <w:szCs w:val="28"/>
        </w:rPr>
        <w:t>6. Малое предпринимательство</w:t>
      </w:r>
    </w:p>
    <w:p w:rsidR="002D3514" w:rsidRPr="002D3514" w:rsidRDefault="002D3514" w:rsidP="006D34CC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>Количество субъектов среднего предпринимательства – 1 предприятие ООО «Природа Агро». В конце 2017 год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«Природа Агро» купили </w:t>
      </w:r>
      <w:r w:rsidRPr="002D3514">
        <w:rPr>
          <w:rFonts w:ascii="Times New Roman" w:hAnsi="Times New Roman" w:cs="Times New Roman"/>
          <w:sz w:val="28"/>
          <w:szCs w:val="28"/>
        </w:rPr>
        <w:lastRenderedPageBreak/>
        <w:t xml:space="preserve">обанкротившееся сельхозпредприятие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Нолинского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района, поэтому численность работающих в 2018 году увеличилась на 13 человек. </w:t>
      </w:r>
    </w:p>
    <w:p w:rsidR="002D3514" w:rsidRPr="002D3514" w:rsidRDefault="002D3514" w:rsidP="006D34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Количество субъектов малого предпринимательства (среднегодовое количество) за 2018 год составило 213 единиц (закрылись 2 малых предприятия и среднегодовая численность индивидуальных предпринимателей уменьшилась на  2.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В начале 2019 года закрылось одно малое предприятие (ООО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Вяткастрой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-лидер»,  в 2020 году планируют закрыться еще от 3 до 5 предприятий, которые в настоящее время деятельность не осуществляют.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Немское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,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пищевик», ООО «Центр кадастровых работ»,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лесокомбинат», ЗАО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Кировец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 и потребительский кооператив «Южный».</w:t>
      </w:r>
      <w:proofErr w:type="gramEnd"/>
    </w:p>
    <w:p w:rsidR="002D3514" w:rsidRPr="002D3514" w:rsidRDefault="002D3514" w:rsidP="006D34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  Число занятых в сфере малого предпринимательства уменьшается в связи с уменьшением числа работников малых предприятий  на 10 человек в ООО «Пищевик, на 27 человек в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(Сокращение численности работающих)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>а 6 человек в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Олипм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» и на 4 человека в ООО «Дебют» (предприятия закрылись).               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 На 2019-2020 годы  год продолжается уменьшение численности работающих, т. к. к 1 апреля 2019 года полностью уволены работники в ООО «Пищевик»,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в связи с банкротством предприятий  и в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лесокомбинат» по причине отказа в продлении аренды лесов. Также, к концу 2019 года на треть планируют сократить число работающих 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Немалес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 по причине отказа в продлении аренды лесов.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Сведения по КФХ (количество, численность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по найму, ФОТ, оборот, отгрузка, инвестиции) вышеуказанные показатели включены в строки «индивидуальные предприниматели», т.к. все главы КФХ являются  ИП. 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В связи с резким уменьшением количества СМП   уменьшается  значение показателя «доля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в сфере малого предпринимательства по отношению к численности занятых в экономике».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Число субъектов малого предпринимательства в расчете на 10000 человек населения ежегодно увеличивается за счет сокращения численности населения района.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В связи с закрытием малых предприятий уменьшается и оборот предприятий: 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>- по производству пищевых продуктов оборот уменьшился в 2018 году на 12,4 млн. рублей, в 2019 году выручка 1 квартала составила 1917 тыс. рублей, предприятие не работает с марта месяца;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>- по обработке древесины в 2019 году оборот уменьшится в связи с прекращением деятельност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лесокомбинат», выручка которого за 2017 год составила 8,7 млн. руб.;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lastRenderedPageBreak/>
        <w:t xml:space="preserve">- по розничной торговле в связи с закрытием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, выручка которого за 2017 год составляла 102,2млн.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, за 2018 год – 39,7 млн. руб., за 1 квартал 2019 года 6,7 млн. рублей (предприятие не работает с 01.04.2019)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>С 2020 года ожидается снижение выручки по сельскому хозяйству, т.к. с 01.01.2020 года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Кировец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 (выручка за 2017 год 48,8 млн. руб., за 2018 год 42,6 млн. рублей, на 2019 год ожидается 46,3 млн. руб.) покупает крупное предприятие АО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Агрофирм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а»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»».</w:t>
      </w:r>
    </w:p>
    <w:p w:rsidR="002D3514" w:rsidRPr="002D3514" w:rsidRDefault="002D3514" w:rsidP="002D35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514" w:rsidRPr="002D3514" w:rsidRDefault="002D3514" w:rsidP="006D34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По «транспорту и связи» было 2 предприятия, одно с 2017 года хозяйственной деятельностью не занимается, другое сменило ОКВЭД.</w:t>
      </w:r>
    </w:p>
    <w:p w:rsidR="002D3514" w:rsidRPr="002D3514" w:rsidRDefault="002D3514" w:rsidP="006D34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    По потребительским кооперативам выручка в 2018 году составила 5868 тыс. рублей, или ниже 2017 года  на 4,7%. т.к. прекратил деятельность 1 из 3-х кооперативов, с 2019 года планируется незначительный рост выручки. 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 xml:space="preserve">Отгрузка по малым предприятиям в 2018 году ожидается ниже уровня 2017 года, т.к. в 2017 году закрылись 2 предприятия занимающиеся теплоснабжением (выручка в 2016 году 4,2 млн. рублей, в 2017 году 2,5 млн. рублей), ООО «Пищевик» снизил объемы производства, т. к. основной покупатель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Немское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закрыло 12 торговых точек, новый рынок сбыта пока не найден.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С 2019 года отгрузка по  малым предприятиям  имеет ежегодную тенденцию к росту.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Инвестиции в основной капитал в 2017 году составили 13993 тыс. рублей, (ООО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Кировец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 12,8млн. руб.- обновление основного стада и приобретение техники,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Фандев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Плюс» 0,4 млн. руб., «Пищевик» 0,2 млн. руб. – приобретение оборудования,  ООО «Вита» увеличение стоимости здания аптеки на 0,4 млн.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немское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0,2 млн.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– приобретение ККТ).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В 2018-2019 годах  году размер инвестиций составил 14,0 млн. рублей и 16,3 млн. рублей соответственно, основная доля приходится н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а  ООО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Кировец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 (обновление основного стада и приобретение техники). С 2019 года в разряде малых предприятий остаются предприятия деревообработки, которые не вкладывают инвестиции в производство, т.к. предприятиям аренду лесов не продлевают и предприятия торговли, которые планируют приобретать только ККТ, поэтому инвестиции планируются на уровне от 0,7 до 1,4 млн. рублей.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>По индивидуальным предпринимателям объем инвестиций незначительный.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Среднемесячная заработная плата субъектов малого предпринимательства и ежегодно повышается.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В 2018 году  удельный вес налоговых платежей от СМП в местный бюджет увеличился  на 8,9 процентных пункта за счет доначисления УСН по результатам налоговых проверок за 2015-2017 годы.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Поступление  ЕНВД уменьшилось на 1 млн. 94 тыс. руб. в основном за счет закрытия магазинов в 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и вычета в связи с приобретением кассовой техники. На 2019 год ожидается еще некоторое уменьшение поступления ЕНВД по тем же причинам.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>С 2020 года  ожидается некоторое увеличение поступления налоговых платежей от СМП.</w:t>
      </w:r>
    </w:p>
    <w:p w:rsidR="003C190B" w:rsidRPr="00E614B3" w:rsidRDefault="003C190B" w:rsidP="006B3E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3DB8" w:rsidRPr="00472055" w:rsidRDefault="00713DB8" w:rsidP="00713DB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55">
        <w:rPr>
          <w:rFonts w:ascii="Times New Roman" w:hAnsi="Times New Roman" w:cs="Times New Roman"/>
          <w:b/>
          <w:sz w:val="28"/>
          <w:szCs w:val="28"/>
        </w:rPr>
        <w:t>7. Инвестиции</w:t>
      </w:r>
    </w:p>
    <w:p w:rsidR="00713DB8" w:rsidRDefault="00CD7630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Инвестиции в основной капитал за счет всех источников финансирования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от отчету 2018 года составили 1060835,0</w:t>
      </w:r>
      <w:r w:rsidRPr="00EB33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B33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B3375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, по оценке 2019 года инвестиции в основной капитал составят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C5255A">
        <w:rPr>
          <w:rFonts w:ascii="Times New Roman" w:hAnsi="Times New Roman" w:cs="Times New Roman"/>
          <w:sz w:val="28"/>
          <w:szCs w:val="28"/>
        </w:rPr>
        <w:t xml:space="preserve">2370943,6 </w:t>
      </w:r>
      <w:proofErr w:type="spellStart"/>
      <w:r w:rsidRPr="00EB33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B337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сельсхозпредприятиями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вложены инвестиции: строительство комплекса на 3100 голов АО агрофирма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- 739250,0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строительство родильного отделения ООО «Природа-Агро» - 8000,0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  В 2019 году планируется продолжить строительство комплекса на 3100 голов в АО агрофирма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- 2168000,0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прошло строительство автодороги Нема-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4,117 км. на сумму 2202,0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2019 году планируется ремонт участка автодороги Нема-Колобово1,2 км на сумму 2669,7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 ремонт участка автодороги Кырчаны-Нема-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Незамаи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км на сумму 2155,8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2020- 2022 годах вложение инвестиций в данный вид деятельности муниципальной программой «Развитие транспортной системы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не предусмотрено.</w:t>
      </w:r>
    </w:p>
    <w:p w:rsid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О «Государственное управление» в 2017- 2018 годах были приобретены автомобили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708,2 и 668,7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соответственно. В 2018 году прошел ремонт здания кровли администрации района на сумму 766,3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2019 году планируется ремонт зала заседаний в администрации района на сумму 300,0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 С 2020 года планируется небольшое приобретение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поселений района.</w:t>
      </w:r>
    </w:p>
    <w:p w:rsidR="002D3514" w:rsidRPr="00110181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181">
        <w:rPr>
          <w:rFonts w:ascii="Times New Roman" w:hAnsi="Times New Roman" w:cs="Times New Roman"/>
          <w:sz w:val="28"/>
          <w:szCs w:val="28"/>
        </w:rPr>
        <w:t xml:space="preserve">По разделу </w:t>
      </w:r>
      <w:proofErr w:type="gramStart"/>
      <w:r w:rsidRPr="001101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018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10181">
        <w:rPr>
          <w:rFonts w:ascii="Times New Roman" w:hAnsi="Times New Roman" w:cs="Times New Roman"/>
          <w:sz w:val="28"/>
          <w:szCs w:val="28"/>
        </w:rPr>
        <w:t xml:space="preserve">бразование» в </w:t>
      </w:r>
      <w:r>
        <w:rPr>
          <w:rFonts w:ascii="Times New Roman" w:hAnsi="Times New Roman" w:cs="Times New Roman"/>
          <w:sz w:val="28"/>
          <w:szCs w:val="28"/>
        </w:rPr>
        <w:t xml:space="preserve">2017, </w:t>
      </w:r>
      <w:r w:rsidRPr="00110181">
        <w:rPr>
          <w:rFonts w:ascii="Times New Roman" w:hAnsi="Times New Roman" w:cs="Times New Roman"/>
          <w:sz w:val="28"/>
          <w:szCs w:val="28"/>
        </w:rPr>
        <w:t>2018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110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приобретено оборудование для детских садов и школ района</w:t>
      </w:r>
      <w:r w:rsidRPr="00110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1100,0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каждый год. В 2019 году планируется провести капитальный ремонт двух детских садов на сумму 900,0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 2020 года планируется приобретение основных средств для детских садов района по 100,0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32C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«деятельность в области культуры, спорта, организаций досуга и развлечений» в 2019 году планируется приобретение оборудования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Ильинский сельский клуб на сумму 472,5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текущий ремонт Ильинского сельского клуба на сумму 537,3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 2020 года планируется приобретение основных средств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ДК и сельских клубов по 300,0 - 350,0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«Водоснабжение, водоотведение» в 2018 году МУП «Лес» приобретали оборудование. В 2020 году предусмотрено строительство и ремонт водопровода 20 км на сумму 44900,0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32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«Обеспечение электрической энергией» в 2018 году также МУП «Лес» приобрели оборудование для котельных. Далее до 2022 года вложение инвестиций данным предприятием не предусмотрено.</w:t>
      </w:r>
    </w:p>
    <w:p w:rsid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032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«Деятельность в области информации и связи» в 2017 году были вложены 20,0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 разделу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32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 Деятельность по операциям с недвижимым имуществом» ы 2017 году были вложены  830,0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по разделу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«Здравоохранение» в 2017 году было приобретено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мед.оборудование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450,0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 Далее с 2018 года предприятиями по данным видам ОКВЭД вложение инвестиций не предусмотрено.</w:t>
      </w:r>
    </w:p>
    <w:p w:rsidR="002D3514" w:rsidRPr="00C55D96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55D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«Торговля оптовая и розничная» в 2017-2018 года были приобретены основные средства, в 2019 году планируется вложить 50,0 тыс. рублей на приобретение кассовых аппаратов. </w:t>
      </w:r>
    </w:p>
    <w:p w:rsidR="002D3514" w:rsidRPr="00C5255A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255A">
        <w:rPr>
          <w:rFonts w:ascii="Times New Roman" w:hAnsi="Times New Roman" w:cs="Times New Roman"/>
          <w:sz w:val="28"/>
          <w:szCs w:val="28"/>
        </w:rPr>
        <w:t xml:space="preserve">В 2018 году вложено инвестиций малыми предприятиями в сумме 14024,0 </w:t>
      </w:r>
      <w:proofErr w:type="spellStart"/>
      <w:r w:rsidRPr="00C5255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5255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5255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C5255A">
        <w:rPr>
          <w:rFonts w:ascii="Times New Roman" w:hAnsi="Times New Roman" w:cs="Times New Roman"/>
          <w:sz w:val="28"/>
          <w:szCs w:val="28"/>
        </w:rPr>
        <w:t xml:space="preserve">, в 2018 году – 16297,0 </w:t>
      </w:r>
      <w:proofErr w:type="spellStart"/>
      <w:r w:rsidRPr="00C5255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C5255A">
        <w:rPr>
          <w:rFonts w:ascii="Times New Roman" w:hAnsi="Times New Roman" w:cs="Times New Roman"/>
          <w:sz w:val="28"/>
          <w:szCs w:val="28"/>
        </w:rPr>
        <w:t xml:space="preserve"> (это в основном ООО «</w:t>
      </w:r>
      <w:proofErr w:type="spellStart"/>
      <w:r w:rsidRPr="00C5255A">
        <w:rPr>
          <w:rFonts w:ascii="Times New Roman" w:hAnsi="Times New Roman" w:cs="Times New Roman"/>
          <w:sz w:val="28"/>
          <w:szCs w:val="28"/>
        </w:rPr>
        <w:t>Кировец</w:t>
      </w:r>
      <w:proofErr w:type="spellEnd"/>
      <w:r w:rsidRPr="00C5255A">
        <w:rPr>
          <w:rFonts w:ascii="Times New Roman" w:hAnsi="Times New Roman" w:cs="Times New Roman"/>
          <w:sz w:val="28"/>
          <w:szCs w:val="28"/>
        </w:rPr>
        <w:t xml:space="preserve"> – приобретение с/х техники). С 1 января 2020 года данное предприятие присоединиться к АО агрофирме «</w:t>
      </w:r>
      <w:proofErr w:type="spellStart"/>
      <w:r w:rsidRPr="00C5255A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C5255A">
        <w:rPr>
          <w:rFonts w:ascii="Times New Roman" w:hAnsi="Times New Roman" w:cs="Times New Roman"/>
          <w:sz w:val="28"/>
          <w:szCs w:val="28"/>
        </w:rPr>
        <w:t xml:space="preserve">», поэтому планируется значительное уменьшение инвестиций малыми предприятиями с 2020 года. Остальные малые предприятия (это в основном лесопереработка) денежные средства в модернизацию производства или приобретение станков, оборудования не вкладывают, </w:t>
      </w:r>
      <w:proofErr w:type="spellStart"/>
      <w:r w:rsidRPr="00C5255A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C5255A">
        <w:rPr>
          <w:rFonts w:ascii="Times New Roman" w:hAnsi="Times New Roman" w:cs="Times New Roman"/>
          <w:sz w:val="28"/>
          <w:szCs w:val="28"/>
        </w:rPr>
        <w:t>.к</w:t>
      </w:r>
      <w:proofErr w:type="spellEnd"/>
      <w:proofErr w:type="gramEnd"/>
      <w:r w:rsidRPr="00C5255A">
        <w:rPr>
          <w:rFonts w:ascii="Times New Roman" w:hAnsi="Times New Roman" w:cs="Times New Roman"/>
          <w:sz w:val="28"/>
          <w:szCs w:val="28"/>
        </w:rPr>
        <w:t xml:space="preserve"> нет сырьевой базы для переработки (не продляются договора аренды лесов).</w:t>
      </w:r>
    </w:p>
    <w:p w:rsid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объема инвестиций основная сумма приходится на привлеченные средства (кредиты банка и бюджетные средства).</w:t>
      </w:r>
    </w:p>
    <w:p w:rsid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введено 217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жилья, в 2022 году планируется ввести 450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кв.м.жилья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3514" w:rsidRPr="00662D76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3DB8" w:rsidRPr="00662D76" w:rsidRDefault="00713DB8" w:rsidP="00713D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D76">
        <w:rPr>
          <w:rFonts w:ascii="Times New Roman" w:hAnsi="Times New Roman" w:cs="Times New Roman"/>
          <w:b/>
          <w:sz w:val="28"/>
          <w:szCs w:val="28"/>
        </w:rPr>
        <w:t>8. Основные фонды</w:t>
      </w:r>
    </w:p>
    <w:p w:rsidR="001659CD" w:rsidRPr="00662D76" w:rsidRDefault="001659CD" w:rsidP="00713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3514" w:rsidRPr="002D3514" w:rsidRDefault="00662D76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2D76">
        <w:rPr>
          <w:rFonts w:ascii="Times New Roman" w:hAnsi="Times New Roman" w:cs="Times New Roman"/>
          <w:sz w:val="28"/>
          <w:szCs w:val="28"/>
        </w:rPr>
        <w:t xml:space="preserve">       </w:t>
      </w:r>
      <w:r w:rsidR="002D3514" w:rsidRPr="002D3514">
        <w:rPr>
          <w:rFonts w:ascii="Times New Roman" w:hAnsi="Times New Roman" w:cs="Times New Roman"/>
          <w:sz w:val="28"/>
          <w:szCs w:val="28"/>
        </w:rPr>
        <w:t xml:space="preserve">Основные фонды по </w:t>
      </w:r>
      <w:proofErr w:type="spellStart"/>
      <w:r w:rsidR="002D3514" w:rsidRPr="002D3514">
        <w:rPr>
          <w:rFonts w:ascii="Times New Roman" w:hAnsi="Times New Roman" w:cs="Times New Roman"/>
          <w:sz w:val="28"/>
          <w:szCs w:val="28"/>
        </w:rPr>
        <w:t>Немскому</w:t>
      </w:r>
      <w:proofErr w:type="spellEnd"/>
      <w:r w:rsidR="002D3514" w:rsidRPr="002D3514">
        <w:rPr>
          <w:rFonts w:ascii="Times New Roman" w:hAnsi="Times New Roman" w:cs="Times New Roman"/>
          <w:sz w:val="28"/>
          <w:szCs w:val="28"/>
        </w:rPr>
        <w:t xml:space="preserve"> району за 2018 год по полной учетной стоимости составили 2433383 тыс. рублей, что выше 2017 года на 338731 тыс. руб.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2021 года стоимость основных фондов составит 7202041 тыс. рублей. 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  За 2017 год ввод в действие основных фондов составил 140429 тыс. руб., в т. ч. по крупным и средним 126436 тыс. руб. В сельском хозяйстве ввод  на сумму 133879 тыс.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- приобретение техники, обновление основного стада и строительство родильного отделения в ООО «Природа Агро». В образовании ввод в действие новых основных фондов составил 5290 тыс. руб. по детскому садику «Сказка». 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  За 2018 год введено в действие основных фондов на сумму 415802 тыс. рублей,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в.т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. ч. по крупным и средним предприятиям 405314 тыс. рублей. В сельском хозяйстве ввод в действие основных фондов составил 366284 тыс. рублей, в т. ч.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крупным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средним – 326425 тыс. рублей – приобретение техники и обновление основного стада. Также в 2018 году введена в действие дорога Нема-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Колобово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75269 тыс. рублей.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В 2017 году начато строительства МТК на 3100 голов в АО «Агрофирма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», инвестиции в 2017 году составили 60,5 млн. руб., за 2018 год 739,3 и на 2019 год планируются инвестиции 2168 тыс. рублей, ввод в действие объекта планируется в 2020 году (поставят на 01 счет по бухучету в 2020 году  и покажут по статистической форме № 11 за 2020 год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>) со стоимостью основных фондов 2967,8 млн. рублей.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 xml:space="preserve">На 2019-2022 годы в сельском хозяйстве ежегодно планируется приобретение техники, обновление основного стада (2019 год – 145 млн. руб., 2020 год – 264 млн.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, 2021 год – 599 млн.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, 2022 год – 704 млн.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На 2019 год по сельскому хозяйству запланировано строительство телятника на 3000 голов стоимостью 15 млн. рублей. В течение 2019-2021 годов будет вестись модернизация МТФ в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ПриродаАгро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>2019 год 10000 тыс. рублей, 2020 год 10000 тыс. рублей, 2021 год 7000 тыс. рублей, ввод в действие запланирован на 2021 год).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На 2019 год запланирован ремонт участка дороги Нема-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Колобово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1,2 км 2669,7 тыс. рублей и участка дороги  Кырчаны-Нема-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Незамаи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 1 км 2155,8 тыс. рублей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Ликвидация основных фондов за 2017 год составила 60265 тыс. рублей, в т. ч. по крупным и средним предприятиям 50461 тыс. рублей, за 2018 год 77950 тыс. руб., 70950 тыс. руб. по  крупным и средним предприятиям.   Ликвидация основных фондов ежегодно составляет около 3 % от стоимости основных фондов на конец года по полной учетной стоимости и будет постепенно уменьшаться до 2022 года.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Амортизационные отчисления за 2017 год 89634 тыс. рублей, за 2018 год 95493 тыс. рублей (по данным отчетов формы 11 и 11(краткая) и прогнозируются  в пределах 4% от стоимости основных фондов.</w:t>
      </w:r>
      <w:proofErr w:type="gramEnd"/>
    </w:p>
    <w:p w:rsidR="00D3715F" w:rsidRDefault="00D3715F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2D76" w:rsidRPr="00662D76" w:rsidRDefault="00662D76" w:rsidP="00662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3DB8" w:rsidRPr="00472055" w:rsidRDefault="00713DB8" w:rsidP="00713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55">
        <w:rPr>
          <w:rFonts w:ascii="Times New Roman" w:hAnsi="Times New Roman" w:cs="Times New Roman"/>
          <w:b/>
          <w:sz w:val="28"/>
          <w:szCs w:val="28"/>
        </w:rPr>
        <w:t>9. Финансы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Количество предприятий по полному кругу за 2017 и 2018 годы  (число сдавших годовой баланс)  составило 33, за 2019 год – 31.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В 2019 -2021 годах количество предприятий уменьшается, т.к. в 2019 году закрываются 2 предприятия (ООО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лесокомбинат» и ЗАО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Кировец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 в 2020 году -3(ООО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пищевик»,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Немское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,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Кировец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»), в 2021 году- 2 – ООО «Центр кадастровых работ» и СПК «Южный» (все предприятия на сегодняшний день прекратили свою деятельность), с 2021 года количество предприятий не меняется.</w:t>
      </w:r>
      <w:proofErr w:type="gramEnd"/>
    </w:p>
    <w:p w:rsidR="002D3514" w:rsidRPr="002D3514" w:rsidRDefault="002D3514" w:rsidP="00343D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  За 2017 год </w:t>
      </w:r>
      <w:r w:rsidRPr="002D3514">
        <w:rPr>
          <w:rFonts w:ascii="Times New Roman" w:hAnsi="Times New Roman" w:cs="Times New Roman"/>
          <w:b/>
          <w:sz w:val="28"/>
          <w:szCs w:val="28"/>
        </w:rPr>
        <w:t>прибыль прибыльных предприятий</w:t>
      </w:r>
      <w:r w:rsidRPr="002D3514">
        <w:rPr>
          <w:rFonts w:ascii="Times New Roman" w:hAnsi="Times New Roman" w:cs="Times New Roman"/>
          <w:sz w:val="28"/>
          <w:szCs w:val="28"/>
        </w:rPr>
        <w:t xml:space="preserve"> сельского хозяйства по полному кругу составила 104763 тыс. рублей, за 2018 год 130157 тыс. руб.      Ожидается рост размера прибыли ежегодно до 2022 года в связи с увеличением объемов производства молока  (в Агрофирме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 стоится МТК на 3200 голов). В 2019 году планируется закрытие ЗАО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Кировец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 (ликвидационная комиссия) и с 2020 год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Кировец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 переходит в АО «Агрофирма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5"/>
        <w:tblW w:w="10030" w:type="dxa"/>
        <w:tblInd w:w="-459" w:type="dxa"/>
        <w:tblLook w:val="04A0" w:firstRow="1" w:lastRow="0" w:firstColumn="1" w:lastColumn="0" w:noHBand="0" w:noVBand="1"/>
      </w:tblPr>
      <w:tblGrid>
        <w:gridCol w:w="2340"/>
        <w:gridCol w:w="1204"/>
        <w:gridCol w:w="1134"/>
        <w:gridCol w:w="1134"/>
        <w:gridCol w:w="1418"/>
        <w:gridCol w:w="1244"/>
        <w:gridCol w:w="1556"/>
      </w:tblGrid>
      <w:tr w:rsidR="002D3514" w:rsidRPr="002D3514" w:rsidTr="002D3514">
        <w:trPr>
          <w:trHeight w:val="255"/>
        </w:trPr>
        <w:tc>
          <w:tcPr>
            <w:tcW w:w="2340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8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24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556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2D3514" w:rsidRPr="002D3514" w:rsidTr="002D3514">
        <w:trPr>
          <w:trHeight w:val="255"/>
        </w:trPr>
        <w:tc>
          <w:tcPr>
            <w:tcW w:w="2340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"Надежда"</w:t>
            </w:r>
          </w:p>
        </w:tc>
        <w:tc>
          <w:tcPr>
            <w:tcW w:w="120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1418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124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1556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</w:t>
            </w:r>
          </w:p>
        </w:tc>
      </w:tr>
      <w:tr w:rsidR="002D3514" w:rsidRPr="002D3514" w:rsidTr="002D3514">
        <w:trPr>
          <w:trHeight w:val="255"/>
        </w:trPr>
        <w:tc>
          <w:tcPr>
            <w:tcW w:w="2340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"Природа Агро"</w:t>
            </w:r>
          </w:p>
        </w:tc>
        <w:tc>
          <w:tcPr>
            <w:tcW w:w="120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27968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42450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43850</w:t>
            </w:r>
          </w:p>
        </w:tc>
        <w:tc>
          <w:tcPr>
            <w:tcW w:w="1418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44520</w:t>
            </w:r>
          </w:p>
        </w:tc>
        <w:tc>
          <w:tcPr>
            <w:tcW w:w="124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45214</w:t>
            </w:r>
          </w:p>
        </w:tc>
        <w:tc>
          <w:tcPr>
            <w:tcW w:w="1556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45548</w:t>
            </w:r>
          </w:p>
        </w:tc>
      </w:tr>
      <w:tr w:rsidR="002D3514" w:rsidRPr="002D3514" w:rsidTr="002D3514">
        <w:trPr>
          <w:trHeight w:val="255"/>
        </w:trPr>
        <w:tc>
          <w:tcPr>
            <w:tcW w:w="2340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Кировец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20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14501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10278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11835</w:t>
            </w:r>
          </w:p>
        </w:tc>
        <w:tc>
          <w:tcPr>
            <w:tcW w:w="1418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4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6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340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"Агрофирма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Немский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20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61913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77341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98281</w:t>
            </w:r>
          </w:p>
        </w:tc>
        <w:tc>
          <w:tcPr>
            <w:tcW w:w="1418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148101</w:t>
            </w:r>
          </w:p>
        </w:tc>
        <w:tc>
          <w:tcPr>
            <w:tcW w:w="124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152631</w:t>
            </w:r>
          </w:p>
        </w:tc>
        <w:tc>
          <w:tcPr>
            <w:tcW w:w="1556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155610</w:t>
            </w:r>
          </w:p>
        </w:tc>
      </w:tr>
      <w:tr w:rsidR="002D3514" w:rsidRPr="002D3514" w:rsidTr="002D3514">
        <w:trPr>
          <w:trHeight w:val="255"/>
        </w:trPr>
        <w:tc>
          <w:tcPr>
            <w:tcW w:w="2340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Кировец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20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-2815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-294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4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6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340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"Природа"</w:t>
            </w:r>
          </w:p>
        </w:tc>
        <w:tc>
          <w:tcPr>
            <w:tcW w:w="120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8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4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556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2D3514" w:rsidRPr="002D3514" w:rsidTr="002D3514">
        <w:trPr>
          <w:trHeight w:val="255"/>
        </w:trPr>
        <w:tc>
          <w:tcPr>
            <w:tcW w:w="2340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0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101948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129863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154094</w:t>
            </w:r>
          </w:p>
        </w:tc>
        <w:tc>
          <w:tcPr>
            <w:tcW w:w="1418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192884</w:t>
            </w:r>
          </w:p>
        </w:tc>
        <w:tc>
          <w:tcPr>
            <w:tcW w:w="124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198149</w:t>
            </w:r>
          </w:p>
        </w:tc>
        <w:tc>
          <w:tcPr>
            <w:tcW w:w="1556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201545</w:t>
            </w:r>
          </w:p>
        </w:tc>
      </w:tr>
      <w:tr w:rsidR="002D3514" w:rsidRPr="002D3514" w:rsidTr="002D3514">
        <w:trPr>
          <w:trHeight w:val="255"/>
        </w:trPr>
        <w:tc>
          <w:tcPr>
            <w:tcW w:w="2340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ПРИБЫЛЬ</w:t>
            </w: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(+)</w:t>
            </w:r>
            <w:proofErr w:type="gramEnd"/>
          </w:p>
        </w:tc>
        <w:tc>
          <w:tcPr>
            <w:tcW w:w="120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104763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130157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154094</w:t>
            </w:r>
          </w:p>
        </w:tc>
        <w:tc>
          <w:tcPr>
            <w:tcW w:w="1418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192884</w:t>
            </w:r>
          </w:p>
        </w:tc>
        <w:tc>
          <w:tcPr>
            <w:tcW w:w="124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198149</w:t>
            </w:r>
          </w:p>
        </w:tc>
        <w:tc>
          <w:tcPr>
            <w:tcW w:w="1556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201545</w:t>
            </w:r>
          </w:p>
        </w:tc>
      </w:tr>
      <w:tr w:rsidR="002D3514" w:rsidRPr="002D3514" w:rsidTr="002D3514">
        <w:trPr>
          <w:trHeight w:val="255"/>
        </w:trPr>
        <w:tc>
          <w:tcPr>
            <w:tcW w:w="2340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УБЫТОК</w:t>
            </w: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</w:tc>
        <w:tc>
          <w:tcPr>
            <w:tcW w:w="120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-2815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-294</w:t>
            </w:r>
          </w:p>
        </w:tc>
        <w:tc>
          <w:tcPr>
            <w:tcW w:w="1134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44" w:type="dxa"/>
            <w:noWrap/>
            <w:hideMark/>
          </w:tcPr>
          <w:p w:rsidR="002D3514" w:rsidRPr="002D3514" w:rsidRDefault="002D3514" w:rsidP="002D351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6" w:type="dxa"/>
            <w:noWrap/>
            <w:hideMark/>
          </w:tcPr>
          <w:p w:rsidR="002D3514" w:rsidRPr="002D3514" w:rsidRDefault="002D3514" w:rsidP="002D35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:rsidR="002D3514" w:rsidRPr="002D3514" w:rsidRDefault="002D3514" w:rsidP="002D35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По разделу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«Производство пищевых продуктов» 1 предприятие – ООО «Пищевик», за 2017 год прибыль предприятия 442 тыс. рублей, за 2018 год прибыль 827 тыс. руб. С марта 2019 года  предприятие прекратило деятельность, уволены все работники, прибыль 1 квартала составила 106 тыс. рублей, предприятие закроется.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По разделу  «Обработка древесины»  в 2017  и 2018 годах году было 5 предприятий, получена прибыль 3464 тыс. руб. и 2754 тыс. рублей соответственно, в одном предприятии (ООО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Немафандрев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Плюс») в 2017 году получен убыток 159 тыс. рублей, в 2018 году в предприятием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Немалес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» получен убыток 697 тыс. рублей в связи с вступлением  в силу решения Арбитражного суда  по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досчету</w:t>
      </w:r>
      <w:proofErr w:type="spellEnd"/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арендной платы за истекшие периоды 3058 тыс. руб. В 1 квартале 2019 года  малое предприятие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лесокомбинат» прекратил деятельность по причине отказа им в продлении аренды лесов, за 1 квартал 2019 года получен убыток 3 тыс. рублей. С 2019 года оставшимися предприятиями планируется получение прибыли и некоторый рост ежегодно до 2022 года.</w:t>
      </w:r>
    </w:p>
    <w:tbl>
      <w:tblPr>
        <w:tblW w:w="9317" w:type="dxa"/>
        <w:tblInd w:w="93" w:type="dxa"/>
        <w:tblLook w:val="04A0" w:firstRow="1" w:lastRow="0" w:firstColumn="1" w:lastColumn="0" w:noHBand="0" w:noVBand="1"/>
      </w:tblPr>
      <w:tblGrid>
        <w:gridCol w:w="2597"/>
        <w:gridCol w:w="960"/>
        <w:gridCol w:w="776"/>
        <w:gridCol w:w="780"/>
        <w:gridCol w:w="820"/>
        <w:gridCol w:w="776"/>
        <w:gridCol w:w="840"/>
        <w:gridCol w:w="940"/>
        <w:gridCol w:w="940"/>
      </w:tblGrid>
      <w:tr w:rsidR="002D3514" w:rsidRPr="002D3514" w:rsidTr="002D3514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3514" w:rsidRPr="002D3514" w:rsidTr="002D3514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Немский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лесокомбинат"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закрывается</w:t>
            </w:r>
          </w:p>
        </w:tc>
      </w:tr>
      <w:tr w:rsidR="002D3514" w:rsidRPr="002D3514" w:rsidTr="002D3514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Немафандрев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работает</w:t>
            </w:r>
          </w:p>
        </w:tc>
      </w:tr>
      <w:tr w:rsidR="002D3514" w:rsidRPr="002D3514" w:rsidTr="002D3514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Немафандрев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Плюс"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Немалес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"Движение"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2057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ПРИБЫЛЬ</w:t>
            </w: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(+)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УБЫТОК</w:t>
            </w: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По разделу </w:t>
      </w:r>
      <w:r w:rsidRPr="002D351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D3514">
        <w:rPr>
          <w:rFonts w:ascii="Times New Roman" w:hAnsi="Times New Roman" w:cs="Times New Roman"/>
          <w:sz w:val="28"/>
          <w:szCs w:val="28"/>
        </w:rPr>
        <w:t xml:space="preserve"> «Обеспечение электрической энергией, паром, газом» с 2017 года действует  1предприятие ООО «Фламинго» в 2017 году получен убыток 44 тыс. рублей, в 2018 году убыток составил 26 тыс. рублей. ООО «Фламинго» в 2019 году планирует выйти в ноль, а с 2020 года планируется небольшое получение прибыли.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По разделу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«Водоснабжение, водоотведение, организация сбора и утилизации мусора» одно предприятие «МУП «Лес», прибыль которого в 2017 году составила 1388 тыс. руб., в 2018 году 747 тыс. рублей. (С апреля 2018 года предприятие перестало заниматься сбором мусора, а прибыль за 2017 год по данному виду услуг составил 596 тыс. рублей, также снизилась выручка по теплоснабжению из-за закрытия котельных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Колобово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).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Раздел </w:t>
      </w:r>
      <w:r w:rsidRPr="002D351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D3514">
        <w:rPr>
          <w:rFonts w:ascii="Times New Roman" w:hAnsi="Times New Roman" w:cs="Times New Roman"/>
          <w:sz w:val="28"/>
          <w:szCs w:val="28"/>
        </w:rPr>
        <w:t xml:space="preserve"> «Строительство» - 1 предприятие, 2 человека работающих, за 2017 год прибыль 319 тыс. руб., за 2018 год – прибыль 100 тыс. рублей (прибыль уменьшилась в связи с уменьшением объема работ).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lastRenderedPageBreak/>
        <w:t xml:space="preserve">          По разделу </w:t>
      </w:r>
      <w:r w:rsidRPr="002D3514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D3514">
        <w:rPr>
          <w:rFonts w:ascii="Times New Roman" w:hAnsi="Times New Roman" w:cs="Times New Roman"/>
          <w:sz w:val="28"/>
          <w:szCs w:val="28"/>
        </w:rPr>
        <w:t xml:space="preserve"> «Оптовая и розничная торговля, ремонт автотранспортных средств»  прибыль прибыльных предприятий в 2017 году составила 4398 тыс. руб. убыток в 2 предприятиях 7171 тыс. рубле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получен убыток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Немским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7170 тыс. рублей –закрыты 12 торговых точек из 24, выручка значительно упала, выведены завуалированные убытки прошлых лет).  За 2018 год прибыль составила 3271 тыс. рублей, убыток 2520 тыс. рублей, в том числе по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Немскому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2462 тыс. руб.,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данное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предприятия прекратило свою деятельность в марте 2019 года.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С 2019 года по разделу </w:t>
      </w:r>
      <w:r w:rsidRPr="002D3514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D3514">
        <w:rPr>
          <w:rFonts w:ascii="Times New Roman" w:hAnsi="Times New Roman" w:cs="Times New Roman"/>
          <w:sz w:val="28"/>
          <w:szCs w:val="28"/>
        </w:rPr>
        <w:t xml:space="preserve"> планируется увеличение размера прибыли.</w:t>
      </w:r>
    </w:p>
    <w:tbl>
      <w:tblPr>
        <w:tblW w:w="8940" w:type="dxa"/>
        <w:tblInd w:w="93" w:type="dxa"/>
        <w:tblLook w:val="04A0" w:firstRow="1" w:lastRow="0" w:firstColumn="1" w:lastColumn="0" w:noHBand="0" w:noVBand="1"/>
      </w:tblPr>
      <w:tblGrid>
        <w:gridCol w:w="2918"/>
        <w:gridCol w:w="757"/>
        <w:gridCol w:w="757"/>
        <w:gridCol w:w="757"/>
        <w:gridCol w:w="757"/>
        <w:gridCol w:w="757"/>
        <w:gridCol w:w="757"/>
        <w:gridCol w:w="1009"/>
        <w:gridCol w:w="1009"/>
      </w:tblGrid>
      <w:tr w:rsidR="002D3514" w:rsidRPr="002D3514" w:rsidTr="002D3514">
        <w:trPr>
          <w:trHeight w:val="255"/>
        </w:trPr>
        <w:tc>
          <w:tcPr>
            <w:tcW w:w="6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ТОРГОВЛЯ РОЗНИЧНАЯ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2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3514" w:rsidRPr="002D3514" w:rsidTr="002D3514">
        <w:trPr>
          <w:trHeight w:val="22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Немское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райпо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-2462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закрывается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"Вита"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"Все, что нужно"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"Надежда"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"Вега Плюс""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"Кристалл"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работает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-4012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-231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2393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2549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2830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ПРИБЫЛЬ</w:t>
            </w: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(+)</w:t>
            </w:r>
            <w:proofErr w:type="gramEnd"/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3158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2393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2549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2830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УБЫТОК</w:t>
            </w: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-7170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-2520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686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ОПТОВАЯ ТОРГОВЛЯ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Кооператив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Агросервис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Агролес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 (50.21)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закрывается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1239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1152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ПРИБЫЛЬ</w:t>
            </w: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(+)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1152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УБЫТОК</w:t>
            </w: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Раздел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«Деятельность финансовая и страховая» - 2 организации, в 2017 году получена прибыль 2 тыс. рублей, в 2018 году – прибыль 18 тыс. </w:t>
      </w:r>
      <w:r w:rsidRPr="002D3514">
        <w:rPr>
          <w:rFonts w:ascii="Times New Roman" w:hAnsi="Times New Roman" w:cs="Times New Roman"/>
          <w:sz w:val="28"/>
          <w:szCs w:val="28"/>
        </w:rPr>
        <w:lastRenderedPageBreak/>
        <w:t>рублей. С февраля 2018 года СПК  «Южный» не осуществляет деятельность, будет закрыва</w:t>
      </w:r>
      <w:r w:rsidR="0025384B">
        <w:rPr>
          <w:rFonts w:ascii="Times New Roman" w:hAnsi="Times New Roman" w:cs="Times New Roman"/>
          <w:sz w:val="28"/>
          <w:szCs w:val="28"/>
        </w:rPr>
        <w:t>ться</w:t>
      </w:r>
      <w:r w:rsidRPr="002D3514">
        <w:rPr>
          <w:rFonts w:ascii="Times New Roman" w:hAnsi="Times New Roman" w:cs="Times New Roman"/>
          <w:sz w:val="28"/>
          <w:szCs w:val="28"/>
        </w:rPr>
        <w:t>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D3514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D3514">
        <w:rPr>
          <w:rFonts w:ascii="Times New Roman" w:hAnsi="Times New Roman" w:cs="Times New Roman"/>
          <w:sz w:val="28"/>
          <w:szCs w:val="28"/>
        </w:rPr>
        <w:t xml:space="preserve"> Деятельность по операциям с недвижимым имуществом» 3 предприятия, одним предприятием получена прибыль в 2017 году 21 тыс. руб., в 2018 146 тыс. рублей (предприятие занимается межеванием земельных участков, в 2018 году увеличился объем работ), у двух предприятий (ООО «Центр кадастровых работ» и ООО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Немская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ДСПМК») убытки: за 2017 год 87 тыс. руб., за 2018 год 62 тыс. руб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>. ООО «Центр кадастровых работ» не осуществляет деятельность с 2016 года, планируется закрытие предприятия.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Раздел </w:t>
      </w:r>
      <w:r w:rsidRPr="002D3514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D3514">
        <w:rPr>
          <w:rFonts w:ascii="Times New Roman" w:hAnsi="Times New Roman" w:cs="Times New Roman"/>
          <w:sz w:val="28"/>
          <w:szCs w:val="28"/>
        </w:rPr>
        <w:t xml:space="preserve"> «Деятельность административная» двумя предприятиями был получена прибыль 1153 тыс. рублей, с 2018 году – прибыль 536 тыс. рублей, с 2019 года – некоторое увеличение прибыли.</w:t>
      </w:r>
    </w:p>
    <w:tbl>
      <w:tblPr>
        <w:tblW w:w="8940" w:type="dxa"/>
        <w:tblInd w:w="93" w:type="dxa"/>
        <w:tblLook w:val="04A0" w:firstRow="1" w:lastRow="0" w:firstColumn="1" w:lastColumn="0" w:noHBand="0" w:noVBand="1"/>
      </w:tblPr>
      <w:tblGrid>
        <w:gridCol w:w="2220"/>
        <w:gridCol w:w="960"/>
        <w:gridCol w:w="776"/>
        <w:gridCol w:w="780"/>
        <w:gridCol w:w="820"/>
        <w:gridCol w:w="776"/>
        <w:gridCol w:w="840"/>
        <w:gridCol w:w="960"/>
        <w:gridCol w:w="920"/>
      </w:tblGrid>
      <w:tr w:rsidR="002D3514" w:rsidRPr="002D3514" w:rsidTr="002D3514">
        <w:trPr>
          <w:trHeight w:val="255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3514" w:rsidRPr="002D3514" w:rsidTr="002D3514">
        <w:trPr>
          <w:trHeight w:val="255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"Спецтехника"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"Лесовик"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Немская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ПМК"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1153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586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745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Раздел </w:t>
      </w:r>
      <w:r w:rsidRPr="002D351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D3514">
        <w:rPr>
          <w:rFonts w:ascii="Times New Roman" w:hAnsi="Times New Roman" w:cs="Times New Roman"/>
          <w:sz w:val="28"/>
          <w:szCs w:val="28"/>
        </w:rPr>
        <w:t xml:space="preserve"> «Предоставление прочих видов услуг» - 3 общественные организации, прибыль получена в обществе охотников и рыболовов»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Крупных и средних предприятий 3,  но с 2018 года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Немское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общество охотников и рыболовов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Кировстат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относит</w:t>
      </w:r>
      <w:r w:rsidR="0025384B">
        <w:rPr>
          <w:rFonts w:ascii="Times New Roman" w:hAnsi="Times New Roman" w:cs="Times New Roman"/>
          <w:sz w:val="28"/>
          <w:szCs w:val="28"/>
        </w:rPr>
        <w:t>ся</w:t>
      </w:r>
      <w:r w:rsidRPr="002D35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крупным, с численностью до 15 человек.        По «сельскому хозяйству» идет увеличение прибыли прибыльных предприятий, оба предприятия имеют статус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племрепродукторов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.   (пояснение выше – по полному кругу по Агрофирме «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»).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2021"/>
        <w:gridCol w:w="1033"/>
        <w:gridCol w:w="1004"/>
        <w:gridCol w:w="1004"/>
        <w:gridCol w:w="1004"/>
        <w:gridCol w:w="1004"/>
        <w:gridCol w:w="1004"/>
        <w:gridCol w:w="1404"/>
      </w:tblGrid>
      <w:tr w:rsidR="002D3514" w:rsidRPr="002D3514" w:rsidTr="002D3514">
        <w:trPr>
          <w:trHeight w:val="255"/>
        </w:trPr>
        <w:tc>
          <w:tcPr>
            <w:tcW w:w="799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СЕ ЛЬСКОЕ</w:t>
            </w:r>
            <w:proofErr w:type="gramEnd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ХОЗЯЙСТВО 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3514" w:rsidRPr="002D3514" w:rsidTr="002D3514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"Природа Агро"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27968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42450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43850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44520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45214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"Агрофирма "</w:t>
            </w:r>
            <w:proofErr w:type="spellStart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Немский</w:t>
            </w:r>
            <w:proofErr w:type="spellEnd"/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77341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152631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89881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119791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142131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192621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197845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201158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ПРИБЫЛЬ</w:t>
            </w: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(+)</w:t>
            </w:r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89881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11979</w:t>
            </w: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14213</w:t>
            </w: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19262</w:t>
            </w: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19784</w:t>
            </w: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20115</w:t>
            </w: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2D3514" w:rsidRPr="002D3514" w:rsidTr="002D3514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УБЫТОК</w:t>
            </w:r>
            <w:proofErr w:type="gramStart"/>
            <w:r w:rsidRPr="002D35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514" w:rsidRPr="002D3514" w:rsidRDefault="002D3514" w:rsidP="002D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3514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  По разделу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«Водоснабжение, водоотведение, организация сбора и утилизации мусора» одно предприятие «МУП «Лес», прибыль которого в 2017 году составила 1388 тыс. руб., в 2018 году 747 тыс. рублей. (С апреля 2018 года предприятие перестало заниматься сбором мусора, а прибыль за 2017 год по данному виду услуг составил 596 тыс. рублей, также снизилась выручка по теплоснабжению из-за закрытия котельных </w:t>
      </w:r>
      <w:proofErr w:type="gramStart"/>
      <w:r w:rsidRPr="002D351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3514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Колобово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>).</w:t>
      </w:r>
    </w:p>
    <w:p w:rsidR="00E614B3" w:rsidRPr="002D3514" w:rsidRDefault="002D3514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514">
        <w:rPr>
          <w:rFonts w:ascii="Times New Roman" w:hAnsi="Times New Roman" w:cs="Times New Roman"/>
          <w:sz w:val="28"/>
          <w:szCs w:val="28"/>
        </w:rPr>
        <w:t xml:space="preserve">               Раздел </w:t>
      </w:r>
      <w:r w:rsidRPr="002D351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D3514">
        <w:rPr>
          <w:rFonts w:ascii="Times New Roman" w:hAnsi="Times New Roman" w:cs="Times New Roman"/>
          <w:sz w:val="28"/>
          <w:szCs w:val="28"/>
        </w:rPr>
        <w:t xml:space="preserve"> «Предоставление прочих видов услуг» - 1 предприятие – </w:t>
      </w:r>
      <w:proofErr w:type="spellStart"/>
      <w:r w:rsidRPr="002D3514">
        <w:rPr>
          <w:rFonts w:ascii="Times New Roman" w:hAnsi="Times New Roman" w:cs="Times New Roman"/>
          <w:sz w:val="28"/>
          <w:szCs w:val="28"/>
        </w:rPr>
        <w:t>Немское</w:t>
      </w:r>
      <w:proofErr w:type="spellEnd"/>
      <w:r w:rsidRPr="002D3514">
        <w:rPr>
          <w:rFonts w:ascii="Times New Roman" w:hAnsi="Times New Roman" w:cs="Times New Roman"/>
          <w:sz w:val="28"/>
          <w:szCs w:val="28"/>
        </w:rPr>
        <w:t xml:space="preserve">  общество охотников и рыболовов в крупных и средних предприятиях с 2018 года. </w:t>
      </w:r>
      <w:r w:rsidR="00C20EDC" w:rsidRPr="002D3514">
        <w:rPr>
          <w:rFonts w:ascii="Times New Roman" w:hAnsi="Times New Roman" w:cs="Times New Roman"/>
          <w:sz w:val="28"/>
          <w:szCs w:val="28"/>
        </w:rPr>
        <w:t xml:space="preserve">     </w:t>
      </w:r>
      <w:r w:rsidR="00E614B3" w:rsidRPr="002D351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614B3" w:rsidRPr="00E614B3" w:rsidRDefault="00E614B3" w:rsidP="007970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614B3">
        <w:rPr>
          <w:rFonts w:ascii="Times New Roman" w:hAnsi="Times New Roman"/>
          <w:sz w:val="28"/>
          <w:szCs w:val="28"/>
        </w:rPr>
        <w:t xml:space="preserve">         </w:t>
      </w:r>
    </w:p>
    <w:p w:rsidR="00713DB8" w:rsidRPr="00472055" w:rsidRDefault="00713DB8" w:rsidP="00713D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3DB8" w:rsidRPr="00472055" w:rsidRDefault="000971B8" w:rsidP="00713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55">
        <w:rPr>
          <w:rFonts w:ascii="Times New Roman" w:hAnsi="Times New Roman" w:cs="Times New Roman"/>
          <w:b/>
          <w:sz w:val="28"/>
          <w:szCs w:val="28"/>
        </w:rPr>
        <w:t>10</w:t>
      </w:r>
      <w:r w:rsidR="00713DB8" w:rsidRPr="00472055">
        <w:rPr>
          <w:rFonts w:ascii="Times New Roman" w:hAnsi="Times New Roman" w:cs="Times New Roman"/>
          <w:b/>
          <w:sz w:val="28"/>
          <w:szCs w:val="28"/>
        </w:rPr>
        <w:t>. Строительство</w:t>
      </w:r>
    </w:p>
    <w:p w:rsidR="00713DB8" w:rsidRPr="00472055" w:rsidRDefault="00713DB8" w:rsidP="00F1491D">
      <w:pPr>
        <w:jc w:val="both"/>
        <w:rPr>
          <w:rFonts w:ascii="Times New Roman" w:hAnsi="Times New Roman" w:cs="Times New Roman"/>
          <w:sz w:val="28"/>
          <w:szCs w:val="28"/>
        </w:rPr>
      </w:pPr>
      <w:r w:rsidRPr="00472055">
        <w:rPr>
          <w:rFonts w:ascii="Times New Roman" w:hAnsi="Times New Roman" w:cs="Times New Roman"/>
          <w:sz w:val="28"/>
          <w:szCs w:val="28"/>
        </w:rPr>
        <w:t xml:space="preserve">    </w:t>
      </w:r>
      <w:r w:rsidR="00F1491D" w:rsidRPr="00472055">
        <w:rPr>
          <w:rFonts w:ascii="Times New Roman" w:hAnsi="Times New Roman" w:cs="Times New Roman"/>
          <w:sz w:val="28"/>
          <w:szCs w:val="28"/>
        </w:rPr>
        <w:t xml:space="preserve">   Жилищное строительство на территории </w:t>
      </w:r>
      <w:proofErr w:type="spellStart"/>
      <w:r w:rsidR="00F1491D" w:rsidRPr="00472055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F1491D" w:rsidRPr="00472055">
        <w:rPr>
          <w:rFonts w:ascii="Times New Roman" w:hAnsi="Times New Roman" w:cs="Times New Roman"/>
          <w:sz w:val="28"/>
          <w:szCs w:val="28"/>
        </w:rPr>
        <w:t xml:space="preserve"> района представлено в основном строительством индивидуальных жилых домов. В 20</w:t>
      </w:r>
      <w:r w:rsidR="002D3514">
        <w:rPr>
          <w:rFonts w:ascii="Times New Roman" w:hAnsi="Times New Roman" w:cs="Times New Roman"/>
          <w:sz w:val="28"/>
          <w:szCs w:val="28"/>
        </w:rPr>
        <w:t>20</w:t>
      </w:r>
      <w:r w:rsidR="00F1491D" w:rsidRPr="00472055">
        <w:rPr>
          <w:rFonts w:ascii="Times New Roman" w:hAnsi="Times New Roman" w:cs="Times New Roman"/>
          <w:sz w:val="28"/>
          <w:szCs w:val="28"/>
        </w:rPr>
        <w:t xml:space="preserve"> году планируется ввести 0, </w:t>
      </w:r>
      <w:r w:rsidR="002D3514">
        <w:rPr>
          <w:rFonts w:ascii="Times New Roman" w:hAnsi="Times New Roman" w:cs="Times New Roman"/>
          <w:sz w:val="28"/>
          <w:szCs w:val="28"/>
        </w:rPr>
        <w:t>4</w:t>
      </w:r>
      <w:r w:rsidR="00F1491D" w:rsidRPr="0047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491D" w:rsidRPr="00472055">
        <w:rPr>
          <w:rFonts w:ascii="Times New Roman" w:hAnsi="Times New Roman" w:cs="Times New Roman"/>
          <w:sz w:val="28"/>
          <w:szCs w:val="28"/>
        </w:rPr>
        <w:t>тыс.кв</w:t>
      </w:r>
      <w:proofErr w:type="gramStart"/>
      <w:r w:rsidR="00F1491D" w:rsidRPr="0047205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F1491D" w:rsidRPr="00472055">
        <w:rPr>
          <w:rFonts w:ascii="Times New Roman" w:hAnsi="Times New Roman" w:cs="Times New Roman"/>
          <w:sz w:val="28"/>
          <w:szCs w:val="28"/>
        </w:rPr>
        <w:t>етров</w:t>
      </w:r>
      <w:proofErr w:type="spellEnd"/>
      <w:r w:rsidR="00F1491D" w:rsidRPr="00472055">
        <w:rPr>
          <w:rFonts w:ascii="Times New Roman" w:hAnsi="Times New Roman" w:cs="Times New Roman"/>
          <w:sz w:val="28"/>
          <w:szCs w:val="28"/>
        </w:rPr>
        <w:t xml:space="preserve"> общей площади. </w:t>
      </w:r>
    </w:p>
    <w:p w:rsidR="00F1491D" w:rsidRPr="00472055" w:rsidRDefault="00F1491D" w:rsidP="00F149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55">
        <w:rPr>
          <w:rFonts w:ascii="Times New Roman" w:hAnsi="Times New Roman" w:cs="Times New Roman"/>
          <w:b/>
          <w:sz w:val="28"/>
          <w:szCs w:val="28"/>
        </w:rPr>
        <w:t>1</w:t>
      </w:r>
      <w:r w:rsidR="000971B8" w:rsidRPr="00472055">
        <w:rPr>
          <w:rFonts w:ascii="Times New Roman" w:hAnsi="Times New Roman" w:cs="Times New Roman"/>
          <w:b/>
          <w:sz w:val="28"/>
          <w:szCs w:val="28"/>
        </w:rPr>
        <w:t>1</w:t>
      </w:r>
      <w:r w:rsidRPr="00472055">
        <w:rPr>
          <w:rFonts w:ascii="Times New Roman" w:hAnsi="Times New Roman" w:cs="Times New Roman"/>
          <w:b/>
          <w:sz w:val="28"/>
          <w:szCs w:val="28"/>
        </w:rPr>
        <w:t>. Внешнеэкономическая деятельность</w:t>
      </w:r>
    </w:p>
    <w:p w:rsidR="00F1491D" w:rsidRPr="00472055" w:rsidRDefault="00F1491D" w:rsidP="00F1491D">
      <w:pPr>
        <w:jc w:val="both"/>
        <w:rPr>
          <w:rFonts w:ascii="Times New Roman" w:hAnsi="Times New Roman" w:cs="Times New Roman"/>
          <w:sz w:val="28"/>
          <w:szCs w:val="28"/>
        </w:rPr>
      </w:pPr>
      <w:r w:rsidRPr="00472055">
        <w:rPr>
          <w:rFonts w:ascii="Times New Roman" w:hAnsi="Times New Roman" w:cs="Times New Roman"/>
          <w:sz w:val="28"/>
          <w:szCs w:val="28"/>
        </w:rPr>
        <w:t xml:space="preserve">    Внешнеэкономической деятельности на территории района нет.</w:t>
      </w:r>
    </w:p>
    <w:p w:rsidR="00F1491D" w:rsidRPr="00CA34E1" w:rsidRDefault="00F1491D" w:rsidP="00F149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4E1">
        <w:rPr>
          <w:rFonts w:ascii="Times New Roman" w:hAnsi="Times New Roman" w:cs="Times New Roman"/>
          <w:b/>
          <w:sz w:val="28"/>
          <w:szCs w:val="28"/>
        </w:rPr>
        <w:t>1</w:t>
      </w:r>
      <w:r w:rsidR="000971B8" w:rsidRPr="00CA34E1">
        <w:rPr>
          <w:rFonts w:ascii="Times New Roman" w:hAnsi="Times New Roman" w:cs="Times New Roman"/>
          <w:b/>
          <w:sz w:val="28"/>
          <w:szCs w:val="28"/>
        </w:rPr>
        <w:t>2</w:t>
      </w:r>
      <w:r w:rsidRPr="00CA34E1">
        <w:rPr>
          <w:rFonts w:ascii="Times New Roman" w:hAnsi="Times New Roman" w:cs="Times New Roman"/>
          <w:b/>
          <w:sz w:val="28"/>
          <w:szCs w:val="28"/>
        </w:rPr>
        <w:t>. Потребительский рынок</w:t>
      </w:r>
    </w:p>
    <w:p w:rsidR="002D3514" w:rsidRPr="009D5113" w:rsidRDefault="004A7BD9" w:rsidP="002D3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2055">
        <w:rPr>
          <w:rFonts w:ascii="Times New Roman" w:hAnsi="Times New Roman" w:cs="Times New Roman"/>
          <w:sz w:val="28"/>
          <w:szCs w:val="28"/>
        </w:rPr>
        <w:t xml:space="preserve">     </w:t>
      </w:r>
      <w:r w:rsidR="002D3514" w:rsidRPr="009D5113">
        <w:rPr>
          <w:rFonts w:ascii="Times New Roman" w:hAnsi="Times New Roman" w:cs="Times New Roman"/>
          <w:sz w:val="28"/>
          <w:szCs w:val="28"/>
        </w:rPr>
        <w:t>Оборот розничного товарооборота во всех каналах реализации за 201</w:t>
      </w:r>
      <w:r w:rsidR="002D3514">
        <w:rPr>
          <w:rFonts w:ascii="Times New Roman" w:hAnsi="Times New Roman" w:cs="Times New Roman"/>
          <w:sz w:val="28"/>
          <w:szCs w:val="28"/>
        </w:rPr>
        <w:t>8</w:t>
      </w:r>
      <w:r w:rsidR="002D3514" w:rsidRPr="009D5113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2D3514">
        <w:rPr>
          <w:rFonts w:ascii="Times New Roman" w:hAnsi="Times New Roman" w:cs="Times New Roman"/>
          <w:sz w:val="28"/>
          <w:szCs w:val="28"/>
        </w:rPr>
        <w:t>628,3</w:t>
      </w:r>
      <w:r w:rsidR="002D3514"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3514" w:rsidRPr="009D511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2D3514" w:rsidRPr="009D511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D3514" w:rsidRPr="009D511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D3514" w:rsidRPr="009D5113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2D3514">
        <w:rPr>
          <w:rFonts w:ascii="Times New Roman" w:hAnsi="Times New Roman" w:cs="Times New Roman"/>
          <w:sz w:val="28"/>
          <w:szCs w:val="28"/>
        </w:rPr>
        <w:t>106,0</w:t>
      </w:r>
      <w:r w:rsidR="002D3514" w:rsidRPr="009D5113">
        <w:rPr>
          <w:rFonts w:ascii="Times New Roman" w:hAnsi="Times New Roman" w:cs="Times New Roman"/>
          <w:sz w:val="28"/>
          <w:szCs w:val="28"/>
        </w:rPr>
        <w:t>% больше уровня 201</w:t>
      </w:r>
      <w:r w:rsidR="002D3514">
        <w:rPr>
          <w:rFonts w:ascii="Times New Roman" w:hAnsi="Times New Roman" w:cs="Times New Roman"/>
          <w:sz w:val="28"/>
          <w:szCs w:val="28"/>
        </w:rPr>
        <w:t>7</w:t>
      </w:r>
      <w:r w:rsidR="002D3514" w:rsidRPr="009D5113">
        <w:rPr>
          <w:rFonts w:ascii="Times New Roman" w:hAnsi="Times New Roman" w:cs="Times New Roman"/>
          <w:sz w:val="28"/>
          <w:szCs w:val="28"/>
        </w:rPr>
        <w:t xml:space="preserve"> года. По оценке 201</w:t>
      </w:r>
      <w:r w:rsidR="002D3514">
        <w:rPr>
          <w:rFonts w:ascii="Times New Roman" w:hAnsi="Times New Roman" w:cs="Times New Roman"/>
          <w:sz w:val="28"/>
          <w:szCs w:val="28"/>
        </w:rPr>
        <w:t>9</w:t>
      </w:r>
      <w:r w:rsidR="002D3514" w:rsidRPr="009D5113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2D3514">
        <w:rPr>
          <w:rFonts w:ascii="Times New Roman" w:hAnsi="Times New Roman" w:cs="Times New Roman"/>
          <w:sz w:val="28"/>
          <w:szCs w:val="28"/>
        </w:rPr>
        <w:t>668,3</w:t>
      </w:r>
      <w:r w:rsidR="002D3514"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3514" w:rsidRPr="009D511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2D3514" w:rsidRPr="009D511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D3514" w:rsidRPr="009D511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D3514" w:rsidRPr="009D5113">
        <w:rPr>
          <w:rFonts w:ascii="Times New Roman" w:hAnsi="Times New Roman" w:cs="Times New Roman"/>
          <w:sz w:val="28"/>
          <w:szCs w:val="28"/>
        </w:rPr>
        <w:t>. В к 202</w:t>
      </w:r>
      <w:r w:rsidR="002D3514">
        <w:rPr>
          <w:rFonts w:ascii="Times New Roman" w:hAnsi="Times New Roman" w:cs="Times New Roman"/>
          <w:sz w:val="28"/>
          <w:szCs w:val="28"/>
        </w:rPr>
        <w:t>2</w:t>
      </w:r>
      <w:r w:rsidR="002D3514" w:rsidRPr="009D5113">
        <w:rPr>
          <w:rFonts w:ascii="Times New Roman" w:hAnsi="Times New Roman" w:cs="Times New Roman"/>
          <w:sz w:val="28"/>
          <w:szCs w:val="28"/>
        </w:rPr>
        <w:t xml:space="preserve"> году данный показатель достигнет </w:t>
      </w:r>
      <w:r w:rsidR="002D3514">
        <w:rPr>
          <w:rFonts w:ascii="Times New Roman" w:hAnsi="Times New Roman" w:cs="Times New Roman"/>
          <w:sz w:val="28"/>
          <w:szCs w:val="28"/>
        </w:rPr>
        <w:t>790,0</w:t>
      </w:r>
      <w:r w:rsidR="002D3514"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3514" w:rsidRPr="009D511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2D3514" w:rsidRPr="009D511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D3514" w:rsidRPr="009D511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D3514" w:rsidRPr="009D5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3514" w:rsidRPr="009D5113" w:rsidRDefault="002D3514" w:rsidP="002D3514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sz w:val="28"/>
          <w:szCs w:val="28"/>
        </w:rPr>
      </w:pPr>
      <w:r w:rsidRPr="009D5113">
        <w:rPr>
          <w:rFonts w:ascii="Times New Roman" w:hAnsi="Times New Roman" w:cs="Times New Roman"/>
          <w:sz w:val="28"/>
          <w:szCs w:val="28"/>
        </w:rPr>
        <w:t xml:space="preserve">Розничная торговля на территории района осуществляется  в 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9D5113">
        <w:rPr>
          <w:rFonts w:ascii="Times New Roman" w:hAnsi="Times New Roman" w:cs="Times New Roman"/>
          <w:sz w:val="28"/>
          <w:szCs w:val="28"/>
        </w:rPr>
        <w:t xml:space="preserve"> торговых точках.</w:t>
      </w:r>
    </w:p>
    <w:p w:rsidR="002D3514" w:rsidRDefault="002D3514" w:rsidP="002D3514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5113">
        <w:rPr>
          <w:rFonts w:ascii="Times New Roman" w:hAnsi="Times New Roman" w:cs="Times New Roman"/>
          <w:sz w:val="28"/>
          <w:szCs w:val="28"/>
        </w:rPr>
        <w:t>торговых</w:t>
      </w:r>
      <w:proofErr w:type="gramEnd"/>
      <w:r w:rsidRPr="009D5113">
        <w:rPr>
          <w:rFonts w:ascii="Times New Roman" w:hAnsi="Times New Roman" w:cs="Times New Roman"/>
          <w:sz w:val="28"/>
          <w:szCs w:val="28"/>
        </w:rPr>
        <w:t xml:space="preserve"> объекта находятся в собственности потребительской кооперации, 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D5113">
        <w:rPr>
          <w:rFonts w:ascii="Times New Roman" w:hAnsi="Times New Roman" w:cs="Times New Roman"/>
          <w:sz w:val="28"/>
          <w:szCs w:val="28"/>
        </w:rPr>
        <w:t xml:space="preserve">- в частной, 10- иные формы собственности. </w:t>
      </w:r>
    </w:p>
    <w:p w:rsidR="002D3514" w:rsidRDefault="002D3514" w:rsidP="002D3514">
      <w:pPr>
        <w:shd w:val="clear" w:color="auto" w:fill="FFFFFF"/>
        <w:ind w:left="4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B63900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Обеспеченность торговыми площадями на душу населения превышает нормативное значение (387кв.м.) на </w:t>
      </w:r>
      <w:r>
        <w:rPr>
          <w:rFonts w:ascii="Times New Roman" w:hAnsi="Times New Roman" w:cs="Times New Roman"/>
          <w:color w:val="000000"/>
          <w:sz w:val="28"/>
          <w:szCs w:val="28"/>
        </w:rPr>
        <w:t>58</w:t>
      </w:r>
      <w:r w:rsidRPr="00B63900">
        <w:rPr>
          <w:rFonts w:ascii="Times New Roman" w:hAnsi="Times New Roman" w:cs="Times New Roman"/>
          <w:color w:val="000000"/>
          <w:sz w:val="28"/>
          <w:szCs w:val="28"/>
        </w:rPr>
        <w:t xml:space="preserve">%  и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612</w:t>
      </w:r>
      <w:r w:rsidRPr="00B639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3900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Pr="00B639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3514" w:rsidRPr="009D5113" w:rsidRDefault="002D3514" w:rsidP="002D3514">
      <w:pPr>
        <w:shd w:val="clear" w:color="auto" w:fill="FFFFFF"/>
        <w:ind w:left="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9D5113">
        <w:rPr>
          <w:rFonts w:ascii="Times New Roman" w:hAnsi="Times New Roman" w:cs="Times New Roman"/>
          <w:sz w:val="28"/>
          <w:szCs w:val="28"/>
        </w:rPr>
        <w:t>Оборот общественного питания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>
        <w:rPr>
          <w:rFonts w:ascii="Times New Roman" w:hAnsi="Times New Roman" w:cs="Times New Roman"/>
          <w:sz w:val="28"/>
          <w:szCs w:val="28"/>
        </w:rPr>
        <w:t>24,3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D511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D511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>104,3</w:t>
      </w:r>
      <w:r w:rsidRPr="009D5113">
        <w:rPr>
          <w:rFonts w:ascii="Times New Roman" w:hAnsi="Times New Roman" w:cs="Times New Roman"/>
          <w:sz w:val="28"/>
          <w:szCs w:val="28"/>
        </w:rPr>
        <w:t>% больше уровня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года, по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sz w:val="28"/>
          <w:szCs w:val="28"/>
        </w:rPr>
        <w:t>25,0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>, а к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году данный показатель составит </w:t>
      </w:r>
      <w:r>
        <w:rPr>
          <w:rFonts w:ascii="Times New Roman" w:hAnsi="Times New Roman" w:cs="Times New Roman"/>
          <w:sz w:val="28"/>
          <w:szCs w:val="28"/>
        </w:rPr>
        <w:t>28,5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Услуги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общественного питания в районе оказывают 2 предприятия и 2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предпринимателя.</w:t>
      </w:r>
    </w:p>
    <w:p w:rsidR="002D3514" w:rsidRPr="00E614B3" w:rsidRDefault="002D3514" w:rsidP="002D3514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5113">
        <w:rPr>
          <w:rFonts w:ascii="Times New Roman" w:hAnsi="Times New Roman" w:cs="Times New Roman"/>
          <w:sz w:val="28"/>
          <w:szCs w:val="28"/>
        </w:rPr>
        <w:t>Объем платных услуг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>
        <w:rPr>
          <w:rFonts w:ascii="Times New Roman" w:hAnsi="Times New Roman" w:cs="Times New Roman"/>
          <w:sz w:val="28"/>
          <w:szCs w:val="28"/>
        </w:rPr>
        <w:t>58,9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D511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D511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>104,4</w:t>
      </w:r>
      <w:r w:rsidRPr="009D5113">
        <w:rPr>
          <w:rFonts w:ascii="Times New Roman" w:hAnsi="Times New Roman" w:cs="Times New Roman"/>
          <w:sz w:val="28"/>
          <w:szCs w:val="28"/>
        </w:rPr>
        <w:t>% выше уровня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года, а к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>
        <w:rPr>
          <w:rFonts w:ascii="Times New Roman" w:hAnsi="Times New Roman" w:cs="Times New Roman"/>
          <w:sz w:val="28"/>
          <w:szCs w:val="28"/>
        </w:rPr>
        <w:t>73,1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113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>.</w:t>
      </w:r>
    </w:p>
    <w:p w:rsidR="000971B8" w:rsidRPr="00E614B3" w:rsidRDefault="000971B8" w:rsidP="002D3514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59CD" w:rsidRPr="00472055" w:rsidRDefault="001659CD" w:rsidP="00472055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71B8" w:rsidRPr="00472055" w:rsidRDefault="003604CC" w:rsidP="000971B8">
      <w:pPr>
        <w:shd w:val="clear" w:color="auto" w:fill="FFFFFF"/>
        <w:ind w:left="43" w:firstLine="8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2055">
        <w:rPr>
          <w:rFonts w:ascii="Times New Roman" w:hAnsi="Times New Roman" w:cs="Times New Roman"/>
          <w:b/>
          <w:color w:val="000000"/>
          <w:sz w:val="28"/>
          <w:szCs w:val="28"/>
        </w:rPr>
        <w:t>13. Денежные доходы и расходы</w:t>
      </w:r>
    </w:p>
    <w:p w:rsidR="002E04B1" w:rsidRDefault="001F1967" w:rsidP="00472055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sz w:val="28"/>
          <w:szCs w:val="28"/>
        </w:rPr>
      </w:pPr>
      <w:r w:rsidRPr="009D5113">
        <w:rPr>
          <w:rFonts w:ascii="Times New Roman" w:hAnsi="Times New Roman" w:cs="Times New Roman"/>
          <w:sz w:val="28"/>
          <w:szCs w:val="28"/>
        </w:rPr>
        <w:t>Денежные доходы населения в последние годы постоянно увеличиваются, сохраняется динамика роста доходов и в прогнозируемом периоде. В структуре доходов наибольший удельный вес занимает оплата труда и социальные трансферты. В 201</w:t>
      </w:r>
      <w:r w:rsidR="002E04B1">
        <w:rPr>
          <w:rFonts w:ascii="Times New Roman" w:hAnsi="Times New Roman" w:cs="Times New Roman"/>
          <w:sz w:val="28"/>
          <w:szCs w:val="28"/>
        </w:rPr>
        <w:t>9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году денежные доходы населения сложатся в сумме </w:t>
      </w:r>
      <w:r w:rsidR="002E04B1">
        <w:rPr>
          <w:rFonts w:ascii="Times New Roman" w:hAnsi="Times New Roman" w:cs="Times New Roman"/>
          <w:sz w:val="28"/>
          <w:szCs w:val="28"/>
        </w:rPr>
        <w:t>1258,6</w:t>
      </w:r>
      <w:r w:rsidR="00A761CC"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1CC" w:rsidRPr="009D511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D511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D511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D5113">
        <w:rPr>
          <w:rFonts w:ascii="Times New Roman" w:hAnsi="Times New Roman" w:cs="Times New Roman"/>
          <w:sz w:val="28"/>
          <w:szCs w:val="28"/>
        </w:rPr>
        <w:t xml:space="preserve"> и увеличатся по сравнению с 201</w:t>
      </w:r>
      <w:r w:rsidR="002E04B1">
        <w:rPr>
          <w:rFonts w:ascii="Times New Roman" w:hAnsi="Times New Roman" w:cs="Times New Roman"/>
          <w:sz w:val="28"/>
          <w:szCs w:val="28"/>
        </w:rPr>
        <w:t>8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2E04B1">
        <w:rPr>
          <w:rFonts w:ascii="Times New Roman" w:hAnsi="Times New Roman" w:cs="Times New Roman"/>
          <w:sz w:val="28"/>
          <w:szCs w:val="28"/>
        </w:rPr>
        <w:t>102,6</w:t>
      </w:r>
      <w:r w:rsidRPr="009D5113">
        <w:rPr>
          <w:rFonts w:ascii="Times New Roman" w:hAnsi="Times New Roman" w:cs="Times New Roman"/>
          <w:sz w:val="28"/>
          <w:szCs w:val="28"/>
        </w:rPr>
        <w:t xml:space="preserve">%. Реально располагаемые денежные доходы населения </w:t>
      </w:r>
      <w:r w:rsidR="001659CD" w:rsidRPr="009D5113">
        <w:rPr>
          <w:rFonts w:ascii="Times New Roman" w:hAnsi="Times New Roman" w:cs="Times New Roman"/>
          <w:sz w:val="28"/>
          <w:szCs w:val="28"/>
        </w:rPr>
        <w:t>в 201</w:t>
      </w:r>
      <w:r w:rsidR="002E04B1">
        <w:rPr>
          <w:rFonts w:ascii="Times New Roman" w:hAnsi="Times New Roman" w:cs="Times New Roman"/>
          <w:sz w:val="28"/>
          <w:szCs w:val="28"/>
        </w:rPr>
        <w:t>9</w:t>
      </w:r>
      <w:r w:rsidR="001659CD" w:rsidRPr="009D5113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9D5113">
        <w:rPr>
          <w:rFonts w:ascii="Times New Roman" w:hAnsi="Times New Roman" w:cs="Times New Roman"/>
          <w:sz w:val="28"/>
          <w:szCs w:val="28"/>
        </w:rPr>
        <w:t>составят</w:t>
      </w:r>
      <w:r w:rsidR="002E04B1">
        <w:rPr>
          <w:rFonts w:ascii="Times New Roman" w:hAnsi="Times New Roman" w:cs="Times New Roman"/>
          <w:sz w:val="28"/>
          <w:szCs w:val="28"/>
        </w:rPr>
        <w:t xml:space="preserve"> 97,9</w:t>
      </w:r>
      <w:r w:rsidRPr="009D5113">
        <w:rPr>
          <w:rFonts w:ascii="Times New Roman" w:hAnsi="Times New Roman" w:cs="Times New Roman"/>
          <w:sz w:val="28"/>
          <w:szCs w:val="28"/>
        </w:rPr>
        <w:t xml:space="preserve">% </w:t>
      </w:r>
      <w:r w:rsidR="002E04B1">
        <w:rPr>
          <w:rFonts w:ascii="Times New Roman" w:hAnsi="Times New Roman" w:cs="Times New Roman"/>
          <w:sz w:val="28"/>
          <w:szCs w:val="28"/>
        </w:rPr>
        <w:t xml:space="preserve"> </w:t>
      </w:r>
      <w:r w:rsidRPr="009D5113">
        <w:rPr>
          <w:rFonts w:ascii="Times New Roman" w:hAnsi="Times New Roman" w:cs="Times New Roman"/>
          <w:sz w:val="28"/>
          <w:szCs w:val="28"/>
        </w:rPr>
        <w:t>к 201</w:t>
      </w:r>
      <w:r w:rsidR="002E04B1">
        <w:rPr>
          <w:rFonts w:ascii="Times New Roman" w:hAnsi="Times New Roman" w:cs="Times New Roman"/>
          <w:sz w:val="28"/>
          <w:szCs w:val="28"/>
        </w:rPr>
        <w:t>8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3604CC" w:rsidRPr="009D5113" w:rsidRDefault="001F1967" w:rsidP="00472055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sz w:val="28"/>
          <w:szCs w:val="28"/>
        </w:rPr>
      </w:pPr>
      <w:r w:rsidRPr="009D5113">
        <w:rPr>
          <w:rFonts w:ascii="Times New Roman" w:hAnsi="Times New Roman" w:cs="Times New Roman"/>
          <w:sz w:val="28"/>
          <w:szCs w:val="28"/>
        </w:rPr>
        <w:t>Ввиду роста цен на товары, работы, услуги расходы населения в целом в 201</w:t>
      </w:r>
      <w:r w:rsidR="002E04B1">
        <w:rPr>
          <w:rFonts w:ascii="Times New Roman" w:hAnsi="Times New Roman" w:cs="Times New Roman"/>
          <w:sz w:val="28"/>
          <w:szCs w:val="28"/>
        </w:rPr>
        <w:t>9</w:t>
      </w:r>
      <w:r w:rsidRPr="009D5113">
        <w:rPr>
          <w:rFonts w:ascii="Times New Roman" w:hAnsi="Times New Roman" w:cs="Times New Roman"/>
          <w:sz w:val="28"/>
          <w:szCs w:val="28"/>
        </w:rPr>
        <w:t xml:space="preserve"> году возрастут </w:t>
      </w:r>
      <w:r w:rsidR="001659CD" w:rsidRPr="009D5113">
        <w:rPr>
          <w:rFonts w:ascii="Times New Roman" w:hAnsi="Times New Roman" w:cs="Times New Roman"/>
          <w:sz w:val="28"/>
          <w:szCs w:val="28"/>
        </w:rPr>
        <w:t>на</w:t>
      </w:r>
      <w:r w:rsidRPr="009D5113">
        <w:rPr>
          <w:rFonts w:ascii="Times New Roman" w:hAnsi="Times New Roman" w:cs="Times New Roman"/>
          <w:sz w:val="28"/>
          <w:szCs w:val="28"/>
        </w:rPr>
        <w:t xml:space="preserve"> </w:t>
      </w:r>
      <w:r w:rsidR="002E04B1">
        <w:rPr>
          <w:rFonts w:ascii="Times New Roman" w:hAnsi="Times New Roman" w:cs="Times New Roman"/>
          <w:sz w:val="28"/>
          <w:szCs w:val="28"/>
        </w:rPr>
        <w:t>102,5</w:t>
      </w:r>
      <w:r w:rsidRPr="009D5113">
        <w:rPr>
          <w:rFonts w:ascii="Times New Roman" w:hAnsi="Times New Roman" w:cs="Times New Roman"/>
          <w:sz w:val="28"/>
          <w:szCs w:val="28"/>
        </w:rPr>
        <w:t>%</w:t>
      </w:r>
      <w:r w:rsidR="001659CD" w:rsidRPr="009D5113"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2E04B1">
        <w:rPr>
          <w:rFonts w:ascii="Times New Roman" w:hAnsi="Times New Roman" w:cs="Times New Roman"/>
          <w:sz w:val="28"/>
          <w:szCs w:val="28"/>
        </w:rPr>
        <w:t>8</w:t>
      </w:r>
      <w:r w:rsidR="001659CD" w:rsidRPr="009D5113">
        <w:rPr>
          <w:rFonts w:ascii="Times New Roman" w:hAnsi="Times New Roman" w:cs="Times New Roman"/>
          <w:sz w:val="28"/>
          <w:szCs w:val="28"/>
        </w:rPr>
        <w:t xml:space="preserve"> года и</w:t>
      </w:r>
      <w:r w:rsidRPr="009D5113">
        <w:rPr>
          <w:rFonts w:ascii="Times New Roman" w:hAnsi="Times New Roman" w:cs="Times New Roman"/>
          <w:sz w:val="28"/>
          <w:szCs w:val="28"/>
        </w:rPr>
        <w:t xml:space="preserve">  составят </w:t>
      </w:r>
      <w:r w:rsidR="002E04B1">
        <w:rPr>
          <w:rFonts w:ascii="Times New Roman" w:hAnsi="Times New Roman" w:cs="Times New Roman"/>
          <w:sz w:val="28"/>
          <w:szCs w:val="28"/>
        </w:rPr>
        <w:t>1254,3</w:t>
      </w:r>
      <w:r w:rsidR="00A761CC" w:rsidRPr="009D5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1CC" w:rsidRPr="009D511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D511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D511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E3C80" w:rsidRPr="009D5113">
        <w:rPr>
          <w:rFonts w:ascii="Times New Roman" w:hAnsi="Times New Roman" w:cs="Times New Roman"/>
          <w:sz w:val="28"/>
          <w:szCs w:val="28"/>
        </w:rPr>
        <w:t>.  Наибольший удельный вес в расходах занимает покупка товаров и оплата услуг – 70%.</w:t>
      </w:r>
    </w:p>
    <w:p w:rsidR="007E3C80" w:rsidRPr="009D5113" w:rsidRDefault="007E3C80" w:rsidP="00472055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sz w:val="28"/>
          <w:szCs w:val="28"/>
        </w:rPr>
      </w:pPr>
      <w:r w:rsidRPr="009D5113">
        <w:rPr>
          <w:rFonts w:ascii="Times New Roman" w:hAnsi="Times New Roman" w:cs="Times New Roman"/>
          <w:sz w:val="28"/>
          <w:szCs w:val="28"/>
        </w:rPr>
        <w:t xml:space="preserve">Основной источник реальных денежных доходов населения – заработная плата, пенсии и пособия. </w:t>
      </w:r>
    </w:p>
    <w:p w:rsidR="001659CD" w:rsidRPr="00472055" w:rsidRDefault="001659CD" w:rsidP="00472055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C80" w:rsidRDefault="007E3C80" w:rsidP="007E3C80">
      <w:pPr>
        <w:shd w:val="clear" w:color="auto" w:fill="FFFFFF"/>
        <w:ind w:left="43" w:firstLine="8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2055">
        <w:rPr>
          <w:rFonts w:ascii="Times New Roman" w:hAnsi="Times New Roman" w:cs="Times New Roman"/>
          <w:b/>
          <w:color w:val="000000"/>
          <w:sz w:val="28"/>
          <w:szCs w:val="28"/>
        </w:rPr>
        <w:t>14. Баланс труда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за 2018 год составила 3187 человек, трудоспособное население в трудоспособном возрасте 2929 человека.  В условиях сложившейся экономической ситуации численность трудовых ресурсов в экономике прогнозируется со снижением, что объясняется неблагоприятной демографической ситуацией, реорганизацией предприятий и учреждений, сокращением рабочих мест и трудовой миграцией. Численность трудовых ресурсов на 2020 год составит 3048 человек, в том числе трудоспособное население в трудоспособном возрасте – 2870 человек.  Численность занятых в экономике составит 2281 человек. Удельный вес лиц, занятых на предприятиях и организациях муниципальной и государственной формы собственности занимает 32,4%. В бюджетной сфере работают 25,9% </w:t>
      </w:r>
      <w:proofErr w:type="gramStart"/>
      <w:r w:rsidRPr="002E04B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E04B1">
        <w:rPr>
          <w:rFonts w:ascii="Times New Roman" w:hAnsi="Times New Roman" w:cs="Times New Roman"/>
          <w:sz w:val="28"/>
          <w:szCs w:val="28"/>
        </w:rPr>
        <w:t xml:space="preserve"> занятых в экономике.  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Численность экономически активного населения в 2020 году составит 2699 человек. Численность безработных, рассчитанная </w:t>
      </w:r>
      <w:r w:rsidR="0025384B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2E04B1">
        <w:rPr>
          <w:rFonts w:ascii="Times New Roman" w:hAnsi="Times New Roman" w:cs="Times New Roman"/>
          <w:sz w:val="28"/>
          <w:szCs w:val="28"/>
        </w:rPr>
        <w:t xml:space="preserve">о методологии МОТ и численность безработных, зарегистрированных в службе занятости </w:t>
      </w:r>
      <w:r w:rsidRPr="002E04B1">
        <w:rPr>
          <w:rFonts w:ascii="Times New Roman" w:hAnsi="Times New Roman" w:cs="Times New Roman"/>
          <w:sz w:val="28"/>
          <w:szCs w:val="28"/>
        </w:rPr>
        <w:lastRenderedPageBreak/>
        <w:t>населения, имеет тенденцию к уменьшению и в 2020 году и  составит соответственно 418 и 88 человек. Уровень безработицы (по методологии МОТ) в 2020 году составит 15,5%, уровень среднегодовой зарегистрированной безработицы 3,3% от экономически активного населения и до 2022 будут на уровне 2019 года.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Pr="002E04B1">
        <w:rPr>
          <w:rFonts w:ascii="Times New Roman" w:hAnsi="Times New Roman" w:cs="Times New Roman"/>
          <w:sz w:val="28"/>
          <w:szCs w:val="28"/>
        </w:rPr>
        <w:t xml:space="preserve">Численность занятого населения в организациях, включая занятых по найму у индивидуальных предпринимателей и фермеров за 2018 год составила 1881 человек или на 44 человека меньше, чем в 2017 году, в 2020 году составит 1853 человека  или на 0,5% ниже оценки 2019 года. 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  В 2018 году уменьшение числа </w:t>
      </w:r>
      <w:proofErr w:type="gramStart"/>
      <w:r w:rsidRPr="002E04B1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2E04B1">
        <w:rPr>
          <w:rFonts w:ascii="Times New Roman" w:hAnsi="Times New Roman" w:cs="Times New Roman"/>
          <w:sz w:val="28"/>
          <w:szCs w:val="28"/>
        </w:rPr>
        <w:t xml:space="preserve"> произошло: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в </w:t>
      </w:r>
      <w:r w:rsidRPr="002E04B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E04B1">
        <w:rPr>
          <w:rFonts w:ascii="Times New Roman" w:hAnsi="Times New Roman" w:cs="Times New Roman"/>
          <w:sz w:val="28"/>
          <w:szCs w:val="28"/>
        </w:rPr>
        <w:t xml:space="preserve"> «Обрабатывающие производства» на 6 человек за счет уменьшения работающих в ООО «Пищевик.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2E04B1">
        <w:rPr>
          <w:rFonts w:ascii="Times New Roman" w:hAnsi="Times New Roman" w:cs="Times New Roman"/>
          <w:sz w:val="28"/>
          <w:szCs w:val="28"/>
        </w:rPr>
        <w:t>Раздел</w:t>
      </w:r>
      <w:proofErr w:type="gramStart"/>
      <w:r w:rsidRPr="002E04B1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2E04B1">
        <w:rPr>
          <w:rFonts w:ascii="Times New Roman" w:hAnsi="Times New Roman" w:cs="Times New Roman"/>
          <w:sz w:val="28"/>
          <w:szCs w:val="28"/>
        </w:rPr>
        <w:t xml:space="preserve"> «Водоснабжение» - уменьшение на 16 человек: основная причина - в 2017 году закрылись 2 малые предприятия ООО «Дебют» и ООО «Олимп».               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 Раздел </w:t>
      </w:r>
      <w:r w:rsidRPr="002E04B1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E04B1">
        <w:rPr>
          <w:rFonts w:ascii="Times New Roman" w:hAnsi="Times New Roman" w:cs="Times New Roman"/>
          <w:sz w:val="28"/>
          <w:szCs w:val="28"/>
        </w:rPr>
        <w:t xml:space="preserve"> «Торговля» - сокращение работников  в 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 xml:space="preserve"> 23человека.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  Раздел </w:t>
      </w:r>
      <w:proofErr w:type="gramStart"/>
      <w:r w:rsidRPr="002E04B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E04B1">
        <w:rPr>
          <w:rFonts w:ascii="Times New Roman" w:hAnsi="Times New Roman" w:cs="Times New Roman"/>
          <w:sz w:val="28"/>
          <w:szCs w:val="28"/>
        </w:rPr>
        <w:t xml:space="preserve"> «Образование» - уменьшение на 11 человек (с середины 2017 года закрылись школы в д. 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Соколово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>).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  Раздел </w:t>
      </w:r>
      <w:r w:rsidRPr="002E04B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E04B1">
        <w:rPr>
          <w:rFonts w:ascii="Times New Roman" w:hAnsi="Times New Roman" w:cs="Times New Roman"/>
          <w:sz w:val="28"/>
          <w:szCs w:val="28"/>
        </w:rPr>
        <w:t xml:space="preserve"> «Здравоохранение и социальные услуги» - за счет уменьшения работников в 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Немской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 xml:space="preserve"> ЦРБ на 13 человек.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 Увеличилась численность работающих в лесном хозяйстве на 7 человек за счет открытия в 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 xml:space="preserve"> районе обособленного подразделения ООО «Вятский фанерный комбинат», в «сельском хозяйстве» на 33 человека.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 Сокращение численности </w:t>
      </w:r>
      <w:proofErr w:type="gramStart"/>
      <w:r w:rsidRPr="002E04B1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2E04B1">
        <w:rPr>
          <w:rFonts w:ascii="Times New Roman" w:hAnsi="Times New Roman" w:cs="Times New Roman"/>
          <w:sz w:val="28"/>
          <w:szCs w:val="28"/>
        </w:rPr>
        <w:t xml:space="preserve"> на 2019 год ожидается: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на 45 человек по разделу «Обрабатывающие производства», в. 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>. на 25 человек в ООО «Пищевик» и 15 человек в ООО «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 xml:space="preserve"> лесокомбинат», которые прекратили деятельность в 1 квартале 2019 года;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на 7 человек в </w:t>
      </w:r>
      <w:r w:rsidRPr="002E04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E04B1">
        <w:rPr>
          <w:rFonts w:ascii="Times New Roman" w:hAnsi="Times New Roman" w:cs="Times New Roman"/>
          <w:sz w:val="28"/>
          <w:szCs w:val="28"/>
        </w:rPr>
        <w:t xml:space="preserve"> «Обеспечение электрической энергией, газом и паром» (в 2017 году закрылись 2 малые предприятия ООО «Дебют» </w:t>
      </w:r>
      <w:proofErr w:type="gramStart"/>
      <w:r w:rsidRPr="002E04B1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2E04B1">
        <w:rPr>
          <w:rFonts w:ascii="Times New Roman" w:hAnsi="Times New Roman" w:cs="Times New Roman"/>
          <w:sz w:val="28"/>
          <w:szCs w:val="28"/>
        </w:rPr>
        <w:t xml:space="preserve"> «Олимп» с общей численностью 16 человек);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в «торговле» на 24 человека за счет 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 xml:space="preserve"> (предприятие не работает, все работники уволены;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На 2020 год ожидается уменьшение численности работающих по разделу  С «Обрабатывающие производства» на 14 человек </w:t>
      </w:r>
      <w:proofErr w:type="gramStart"/>
      <w:r w:rsidRPr="002E04B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E04B1">
        <w:rPr>
          <w:rFonts w:ascii="Times New Roman" w:hAnsi="Times New Roman" w:cs="Times New Roman"/>
          <w:sz w:val="28"/>
          <w:szCs w:val="28"/>
        </w:rPr>
        <w:t>в связи с отказом в продлении аренды лесов ООО «</w:t>
      </w:r>
      <w:proofErr w:type="spellStart"/>
      <w:r w:rsidRPr="002E04B1">
        <w:rPr>
          <w:rFonts w:ascii="Times New Roman" w:hAnsi="Times New Roman" w:cs="Times New Roman"/>
          <w:sz w:val="28"/>
          <w:szCs w:val="28"/>
        </w:rPr>
        <w:t>Немалес</w:t>
      </w:r>
      <w:proofErr w:type="spellEnd"/>
      <w:r w:rsidRPr="002E04B1">
        <w:rPr>
          <w:rFonts w:ascii="Times New Roman" w:hAnsi="Times New Roman" w:cs="Times New Roman"/>
          <w:sz w:val="28"/>
          <w:szCs w:val="28"/>
        </w:rPr>
        <w:t>» к концу 2019 года уволит треть численности работающих.</w:t>
      </w:r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04B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E04B1">
        <w:rPr>
          <w:rFonts w:ascii="Times New Roman" w:hAnsi="Times New Roman" w:cs="Times New Roman"/>
          <w:sz w:val="28"/>
          <w:szCs w:val="28"/>
        </w:rPr>
        <w:t xml:space="preserve">Увеличивается число работающих в «сельском хозяйстве» - на 2019 год на 67 человек, на 2020 год – на 10 человек и на 2021 год – на 14 человек (в </w:t>
      </w:r>
      <w:r w:rsidRPr="002E04B1">
        <w:rPr>
          <w:rFonts w:ascii="Times New Roman" w:hAnsi="Times New Roman" w:cs="Times New Roman"/>
          <w:sz w:val="28"/>
          <w:szCs w:val="28"/>
        </w:rPr>
        <w:lastRenderedPageBreak/>
        <w:t xml:space="preserve">районе строится молочно-товарный комплекс на 3100 голов животных, пуск первого двора на 600 голов произошел  во 2 половине 2018 года. </w:t>
      </w:r>
      <w:proofErr w:type="gramEnd"/>
    </w:p>
    <w:p w:rsidR="002E04B1" w:rsidRPr="002E04B1" w:rsidRDefault="002E04B1" w:rsidP="002E0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04B1" w:rsidRDefault="002E04B1" w:rsidP="002E04B1">
      <w:pPr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0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остальным видам ЭКВЭД прогнозируется незначительное уменьшение численности </w:t>
      </w:r>
      <w:proofErr w:type="gramStart"/>
      <w:r w:rsidRPr="002E04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2E0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1-2 человека в год).</w:t>
      </w:r>
    </w:p>
    <w:p w:rsidR="001659CD" w:rsidRPr="00472055" w:rsidRDefault="001659CD" w:rsidP="007E3C80">
      <w:pPr>
        <w:shd w:val="clear" w:color="auto" w:fill="FFFFFF"/>
        <w:ind w:left="43" w:firstLine="8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E3C80" w:rsidRPr="00472055" w:rsidRDefault="007E3C80" w:rsidP="007E3C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 Труд</w:t>
      </w:r>
    </w:p>
    <w:p w:rsidR="001659CD" w:rsidRDefault="001659CD" w:rsidP="00165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Численность занятого населения в организациях, включая занятых по найму у индивидуальных предпринимателей и фермеров за 2018 год составила 1881 человек или на 44 человека меньше, чем в 2017 году, в 2020 году составит 1803 человека  или на 0,5% ниже оценки 2019 года. 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  В 2018 году уменьшение числа </w:t>
      </w:r>
      <w:proofErr w:type="gramStart"/>
      <w:r w:rsidRPr="00460EC8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460EC8">
        <w:rPr>
          <w:rFonts w:ascii="Times New Roman" w:hAnsi="Times New Roman" w:cs="Times New Roman"/>
          <w:sz w:val="28"/>
          <w:szCs w:val="28"/>
        </w:rPr>
        <w:t xml:space="preserve"> произошло: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в </w:t>
      </w:r>
      <w:r w:rsidRPr="00460EC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60EC8">
        <w:rPr>
          <w:rFonts w:ascii="Times New Roman" w:hAnsi="Times New Roman" w:cs="Times New Roman"/>
          <w:sz w:val="28"/>
          <w:szCs w:val="28"/>
        </w:rPr>
        <w:t xml:space="preserve"> «Обрабатывающие производства» на 6 человек за счет уменьшения работающих в ООО «Пищевик.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460EC8">
        <w:rPr>
          <w:rFonts w:ascii="Times New Roman" w:hAnsi="Times New Roman" w:cs="Times New Roman"/>
          <w:sz w:val="28"/>
          <w:szCs w:val="28"/>
        </w:rPr>
        <w:t>Раздел</w:t>
      </w:r>
      <w:proofErr w:type="gramStart"/>
      <w:r w:rsidRPr="00460EC8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460EC8">
        <w:rPr>
          <w:rFonts w:ascii="Times New Roman" w:hAnsi="Times New Roman" w:cs="Times New Roman"/>
          <w:sz w:val="28"/>
          <w:szCs w:val="28"/>
        </w:rPr>
        <w:t xml:space="preserve"> «Водоснабжение» - уменьшение на 16 человек: основная причина - в 2017 году закрылись 2 малые предприятия ООО «Дебют» и ООО «Олимп».               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 Раздел </w:t>
      </w:r>
      <w:r w:rsidRPr="00460EC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460EC8">
        <w:rPr>
          <w:rFonts w:ascii="Times New Roman" w:hAnsi="Times New Roman" w:cs="Times New Roman"/>
          <w:sz w:val="28"/>
          <w:szCs w:val="28"/>
        </w:rPr>
        <w:t xml:space="preserve"> «Торговля» - сокращение работников  в 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 xml:space="preserve"> 23человека.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  Раздел </w:t>
      </w:r>
      <w:proofErr w:type="gramStart"/>
      <w:r w:rsidRPr="00460EC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60EC8">
        <w:rPr>
          <w:rFonts w:ascii="Times New Roman" w:hAnsi="Times New Roman" w:cs="Times New Roman"/>
          <w:sz w:val="28"/>
          <w:szCs w:val="28"/>
        </w:rPr>
        <w:t xml:space="preserve"> «Образование» - уменьшение на 11 человек (с середины 2017 года закрылись школы в д. 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Соколово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>).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  Раздел </w:t>
      </w:r>
      <w:r w:rsidRPr="00460EC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0EC8">
        <w:rPr>
          <w:rFonts w:ascii="Times New Roman" w:hAnsi="Times New Roman" w:cs="Times New Roman"/>
          <w:sz w:val="28"/>
          <w:szCs w:val="28"/>
        </w:rPr>
        <w:t xml:space="preserve"> «Здравоохранение и социальные услуги» - за счет уменьшения работников в 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Немской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 xml:space="preserve"> ЦРБ на 13 человек.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 Увеличилась численность работающих в лесном хозяйстве на 7 человек за счет открытия в 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 xml:space="preserve"> районе обособленного подразделения ООО «Вятский фанерный комбинат», в «сельском хозяйстве» на 33 человека.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 Сокращение численности </w:t>
      </w:r>
      <w:proofErr w:type="gramStart"/>
      <w:r w:rsidRPr="00460EC8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460EC8">
        <w:rPr>
          <w:rFonts w:ascii="Times New Roman" w:hAnsi="Times New Roman" w:cs="Times New Roman"/>
          <w:sz w:val="28"/>
          <w:szCs w:val="28"/>
        </w:rPr>
        <w:t xml:space="preserve"> на 2019 год ожидается: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на 45 человек по разделу «Обрабатывающие производства», в. 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>. на 25 человек в ООО «Пищевик» и 15 человек в ООО «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 xml:space="preserve"> лесокомбинат», которые прекратили деятельность в 1 квартале 2019 года;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на 7 человек в </w:t>
      </w:r>
      <w:r w:rsidRPr="00460EC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60EC8">
        <w:rPr>
          <w:rFonts w:ascii="Times New Roman" w:hAnsi="Times New Roman" w:cs="Times New Roman"/>
          <w:sz w:val="28"/>
          <w:szCs w:val="28"/>
        </w:rPr>
        <w:t xml:space="preserve"> «Обеспечение электрической энергией, газом и паром» (в 2017 году закрылись 2 малые предприятия ООО «Дебют» </w:t>
      </w:r>
      <w:proofErr w:type="gramStart"/>
      <w:r w:rsidRPr="00460EC8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460EC8">
        <w:rPr>
          <w:rFonts w:ascii="Times New Roman" w:hAnsi="Times New Roman" w:cs="Times New Roman"/>
          <w:sz w:val="28"/>
          <w:szCs w:val="28"/>
        </w:rPr>
        <w:t xml:space="preserve"> «Олимп» с общей численностью 16 человек);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в «торговле» на 24 человека за счет 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 xml:space="preserve"> (предприятие не работает, все работники уволены;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На 2020 год ожидается уменьшение численности работающих по разделу  С «Обрабатывающие производства» на 14 человек </w:t>
      </w:r>
      <w:proofErr w:type="gramStart"/>
      <w:r w:rsidRPr="00460EC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60EC8">
        <w:rPr>
          <w:rFonts w:ascii="Times New Roman" w:hAnsi="Times New Roman" w:cs="Times New Roman"/>
          <w:sz w:val="28"/>
          <w:szCs w:val="28"/>
        </w:rPr>
        <w:t xml:space="preserve">в связи с отказом в </w:t>
      </w:r>
      <w:r w:rsidRPr="00460EC8">
        <w:rPr>
          <w:rFonts w:ascii="Times New Roman" w:hAnsi="Times New Roman" w:cs="Times New Roman"/>
          <w:sz w:val="28"/>
          <w:szCs w:val="28"/>
        </w:rPr>
        <w:lastRenderedPageBreak/>
        <w:t>продлении аренды лесов ООО «</w:t>
      </w:r>
      <w:proofErr w:type="spellStart"/>
      <w:r w:rsidRPr="00460EC8">
        <w:rPr>
          <w:rFonts w:ascii="Times New Roman" w:hAnsi="Times New Roman" w:cs="Times New Roman"/>
          <w:sz w:val="28"/>
          <w:szCs w:val="28"/>
        </w:rPr>
        <w:t>Немалес</w:t>
      </w:r>
      <w:proofErr w:type="spellEnd"/>
      <w:r w:rsidRPr="00460EC8">
        <w:rPr>
          <w:rFonts w:ascii="Times New Roman" w:hAnsi="Times New Roman" w:cs="Times New Roman"/>
          <w:sz w:val="28"/>
          <w:szCs w:val="28"/>
        </w:rPr>
        <w:t>» к концу 2019 года уволит треть численности работающих.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460EC8">
        <w:rPr>
          <w:rFonts w:ascii="Times New Roman" w:hAnsi="Times New Roman" w:cs="Times New Roman"/>
          <w:sz w:val="28"/>
          <w:szCs w:val="28"/>
        </w:rPr>
        <w:t xml:space="preserve">Увеличивается число работающих в «сельском хозяйстве» - на 2019 год на 67 человек, на 2020 год – на 10 человек и на 2021 год – на 14 человек (в районе строится молочно-товарный комплекс на 3100 голов животных, пуск первого двора на 600 голов произошел  во 2 половине 2018 года. </w:t>
      </w:r>
      <w:proofErr w:type="gramEnd"/>
    </w:p>
    <w:p w:rsidR="00460EC8" w:rsidRPr="00460EC8" w:rsidRDefault="00460EC8" w:rsidP="00460EC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 остальным видам ЭКВЭД прогнозируется незначительное уменьшение численности </w:t>
      </w:r>
      <w:proofErr w:type="gramStart"/>
      <w:r w:rsidRPr="00460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46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1-2 человека в год).</w:t>
      </w:r>
    </w:p>
    <w:p w:rsidR="00460EC8" w:rsidRPr="00460EC8" w:rsidRDefault="00460EC8" w:rsidP="00460EC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</w:t>
      </w:r>
      <w:r w:rsidRPr="00460EC8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оплаты труда в 2018 году составил 492446,7 тыс. руб., или рост к 2017 году на 6,9%.</w:t>
      </w:r>
    </w:p>
    <w:p w:rsidR="00460EC8" w:rsidRPr="00460EC8" w:rsidRDefault="00460EC8" w:rsidP="00460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EC8">
        <w:rPr>
          <w:rFonts w:ascii="Times New Roman" w:hAnsi="Times New Roman" w:cs="Times New Roman"/>
          <w:sz w:val="28"/>
          <w:szCs w:val="28"/>
        </w:rPr>
        <w:t xml:space="preserve">        Среднемесячная заработная плата 1 работника в 2018 году составила 21816,7 руб. – рост к 2017 году на 9,4%.  На 2019 год рост среднемесячной заработной платы запланирован на  5,5%, с 2020 года </w:t>
      </w:r>
      <w:proofErr w:type="gramStart"/>
      <w:r w:rsidRPr="00460EC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60EC8">
        <w:rPr>
          <w:rFonts w:ascii="Times New Roman" w:hAnsi="Times New Roman" w:cs="Times New Roman"/>
          <w:sz w:val="28"/>
          <w:szCs w:val="28"/>
        </w:rPr>
        <w:t xml:space="preserve"> 5-7%.</w:t>
      </w:r>
    </w:p>
    <w:p w:rsidR="001659CD" w:rsidRPr="001659CD" w:rsidRDefault="001659CD" w:rsidP="00165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15C8" w:rsidRDefault="00B915C8" w:rsidP="001659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B915C8" w:rsidRDefault="00B915C8" w:rsidP="001659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экономике</w:t>
      </w:r>
    </w:p>
    <w:p w:rsidR="009B4932" w:rsidRPr="001659CD" w:rsidRDefault="00B915C8" w:rsidP="001659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финансам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С.Н.Малышкина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53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sectPr w:rsidR="009B4932" w:rsidRPr="00165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C15"/>
    <w:rsid w:val="00047430"/>
    <w:rsid w:val="00087627"/>
    <w:rsid w:val="000971B8"/>
    <w:rsid w:val="001659CD"/>
    <w:rsid w:val="001B3C0D"/>
    <w:rsid w:val="001C5C15"/>
    <w:rsid w:val="001F1967"/>
    <w:rsid w:val="0025384B"/>
    <w:rsid w:val="002565E7"/>
    <w:rsid w:val="00290F07"/>
    <w:rsid w:val="002D3514"/>
    <w:rsid w:val="002E04B1"/>
    <w:rsid w:val="002E2A7C"/>
    <w:rsid w:val="002F02BB"/>
    <w:rsid w:val="0031221E"/>
    <w:rsid w:val="00343D96"/>
    <w:rsid w:val="003604CC"/>
    <w:rsid w:val="003673D8"/>
    <w:rsid w:val="0037281C"/>
    <w:rsid w:val="003C190B"/>
    <w:rsid w:val="003F30B8"/>
    <w:rsid w:val="00437976"/>
    <w:rsid w:val="00445D5E"/>
    <w:rsid w:val="00460EC8"/>
    <w:rsid w:val="0046109A"/>
    <w:rsid w:val="00464B92"/>
    <w:rsid w:val="00470907"/>
    <w:rsid w:val="00472055"/>
    <w:rsid w:val="004A6162"/>
    <w:rsid w:val="004A6CAD"/>
    <w:rsid w:val="004A7BD9"/>
    <w:rsid w:val="004B28D2"/>
    <w:rsid w:val="00513534"/>
    <w:rsid w:val="005A7F3F"/>
    <w:rsid w:val="00601359"/>
    <w:rsid w:val="00646FB3"/>
    <w:rsid w:val="00653976"/>
    <w:rsid w:val="00662D76"/>
    <w:rsid w:val="006736CA"/>
    <w:rsid w:val="00687CE3"/>
    <w:rsid w:val="006B3E5F"/>
    <w:rsid w:val="006D34CC"/>
    <w:rsid w:val="006D3B24"/>
    <w:rsid w:val="00713DB8"/>
    <w:rsid w:val="00724E75"/>
    <w:rsid w:val="0074316C"/>
    <w:rsid w:val="00761CEB"/>
    <w:rsid w:val="00797097"/>
    <w:rsid w:val="007B6DE8"/>
    <w:rsid w:val="007E3C80"/>
    <w:rsid w:val="008139BE"/>
    <w:rsid w:val="00822E44"/>
    <w:rsid w:val="00841EFB"/>
    <w:rsid w:val="00850AD2"/>
    <w:rsid w:val="008E07D1"/>
    <w:rsid w:val="00967F89"/>
    <w:rsid w:val="009A121A"/>
    <w:rsid w:val="009B47C7"/>
    <w:rsid w:val="009B4932"/>
    <w:rsid w:val="009D5113"/>
    <w:rsid w:val="00A20F9D"/>
    <w:rsid w:val="00A6073B"/>
    <w:rsid w:val="00A666B9"/>
    <w:rsid w:val="00A761CC"/>
    <w:rsid w:val="00AB1428"/>
    <w:rsid w:val="00AC0A39"/>
    <w:rsid w:val="00AE7889"/>
    <w:rsid w:val="00B07B0E"/>
    <w:rsid w:val="00B41CB0"/>
    <w:rsid w:val="00B74CD4"/>
    <w:rsid w:val="00B75480"/>
    <w:rsid w:val="00B7786B"/>
    <w:rsid w:val="00B915C8"/>
    <w:rsid w:val="00B91942"/>
    <w:rsid w:val="00B92D30"/>
    <w:rsid w:val="00B94C73"/>
    <w:rsid w:val="00BA03CA"/>
    <w:rsid w:val="00C20EDC"/>
    <w:rsid w:val="00C30068"/>
    <w:rsid w:val="00C633F9"/>
    <w:rsid w:val="00C93A20"/>
    <w:rsid w:val="00CA34E1"/>
    <w:rsid w:val="00CD7630"/>
    <w:rsid w:val="00CF624E"/>
    <w:rsid w:val="00D02E9D"/>
    <w:rsid w:val="00D305CF"/>
    <w:rsid w:val="00D3715F"/>
    <w:rsid w:val="00DC0B53"/>
    <w:rsid w:val="00DF1A3A"/>
    <w:rsid w:val="00DF7A44"/>
    <w:rsid w:val="00E614B3"/>
    <w:rsid w:val="00EA3027"/>
    <w:rsid w:val="00EB51E8"/>
    <w:rsid w:val="00EC1748"/>
    <w:rsid w:val="00ED0B91"/>
    <w:rsid w:val="00EF0F27"/>
    <w:rsid w:val="00F1491D"/>
    <w:rsid w:val="00F3405D"/>
    <w:rsid w:val="00F4257D"/>
    <w:rsid w:val="00F57B73"/>
    <w:rsid w:val="00F85EFF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9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3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9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3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5673</Words>
  <Characters>32338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zameconom</cp:lastModifiedBy>
  <cp:revision>31</cp:revision>
  <cp:lastPrinted>2019-09-02T08:14:00Z</cp:lastPrinted>
  <dcterms:created xsi:type="dcterms:W3CDTF">2018-08-20T10:42:00Z</dcterms:created>
  <dcterms:modified xsi:type="dcterms:W3CDTF">2019-09-02T08:14:00Z</dcterms:modified>
</cp:coreProperties>
</file>