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3C" w:rsidRPr="00F4303C" w:rsidRDefault="00F4303C" w:rsidP="00F4303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303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CF4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03C">
        <w:rPr>
          <w:rFonts w:ascii="Times New Roman" w:hAnsi="Times New Roman" w:cs="Times New Roman"/>
          <w:bCs/>
          <w:sz w:val="28"/>
          <w:szCs w:val="28"/>
        </w:rPr>
        <w:t>№ </w:t>
      </w:r>
      <w:r w:rsidR="0057728D">
        <w:rPr>
          <w:rFonts w:ascii="Times New Roman" w:hAnsi="Times New Roman" w:cs="Times New Roman"/>
          <w:bCs/>
          <w:sz w:val="28"/>
          <w:szCs w:val="28"/>
        </w:rPr>
        <w:t>2</w:t>
      </w:r>
    </w:p>
    <w:p w:rsidR="00F4303C" w:rsidRPr="008E79FD" w:rsidRDefault="00F4303C" w:rsidP="008F61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61E0" w:rsidRDefault="008F61E0" w:rsidP="008F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E0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8F61E0" w:rsidRDefault="008F61E0" w:rsidP="008F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E0">
        <w:rPr>
          <w:rFonts w:ascii="Times New Roman" w:hAnsi="Times New Roman" w:cs="Times New Roman"/>
          <w:b/>
          <w:sz w:val="28"/>
          <w:szCs w:val="28"/>
        </w:rPr>
        <w:t xml:space="preserve">достижения целей социально-экономического развития </w:t>
      </w:r>
    </w:p>
    <w:p w:rsidR="00EF0F29" w:rsidRPr="008F61E0" w:rsidRDefault="000B04AB" w:rsidP="008F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="008F61E0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8F61E0" w:rsidRDefault="008F61E0" w:rsidP="008F6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5214" w:type="pct"/>
        <w:tblLayout w:type="fixed"/>
        <w:tblLook w:val="04A0"/>
      </w:tblPr>
      <w:tblGrid>
        <w:gridCol w:w="675"/>
        <w:gridCol w:w="3969"/>
        <w:gridCol w:w="1400"/>
        <w:gridCol w:w="1480"/>
        <w:gridCol w:w="1363"/>
        <w:gridCol w:w="1443"/>
        <w:gridCol w:w="1277"/>
        <w:gridCol w:w="1277"/>
        <w:gridCol w:w="1280"/>
        <w:gridCol w:w="1255"/>
      </w:tblGrid>
      <w:tr w:rsidR="000B04AB" w:rsidRPr="00C81540" w:rsidTr="006C166E">
        <w:tc>
          <w:tcPr>
            <w:tcW w:w="219" w:type="pct"/>
            <w:vMerge w:val="restart"/>
          </w:tcPr>
          <w:p w:rsidR="000B04AB" w:rsidRPr="000B04AB" w:rsidRDefault="000B04AB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7" w:type="pct"/>
            <w:vMerge w:val="restart"/>
          </w:tcPr>
          <w:p w:rsidR="000B04AB" w:rsidRPr="000B04AB" w:rsidRDefault="000B04AB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94" w:type="pct"/>
            <w:gridSpan w:val="8"/>
          </w:tcPr>
          <w:p w:rsidR="000B04AB" w:rsidRPr="000B04AB" w:rsidRDefault="000B04AB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B04AB" w:rsidRPr="00C81540" w:rsidTr="006C166E">
        <w:tc>
          <w:tcPr>
            <w:tcW w:w="219" w:type="pct"/>
            <w:vMerge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2021 </w:t>
            </w: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год (факт)</w:t>
            </w:r>
          </w:p>
        </w:tc>
        <w:tc>
          <w:tcPr>
            <w:tcW w:w="480" w:type="pct"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E958A5" w:rsidRPr="000B04AB" w:rsidRDefault="00E958A5" w:rsidP="00E9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442" w:type="pct"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2023 год (оценка)</w:t>
            </w:r>
          </w:p>
        </w:tc>
        <w:tc>
          <w:tcPr>
            <w:tcW w:w="468" w:type="pct"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B04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414" w:type="pct"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B04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414" w:type="pct"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B04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6 год</w:t>
            </w:r>
          </w:p>
        </w:tc>
        <w:tc>
          <w:tcPr>
            <w:tcW w:w="415" w:type="pct"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B04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08" w:type="pct"/>
          </w:tcPr>
          <w:p w:rsidR="00E958A5" w:rsidRPr="000B04AB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4AB"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0B04AB" w:rsidRPr="00C81540" w:rsidTr="006C166E">
        <w:tc>
          <w:tcPr>
            <w:tcW w:w="4592" w:type="pct"/>
            <w:gridSpan w:val="9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08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экономике, человек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2285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2259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2246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2190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занятых в сфере малого предпринимательства, человек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441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плата, рублей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28321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32959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38223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41254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44059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46923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49738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52723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населения</w:t>
            </w:r>
            <w:r w:rsidRPr="00C81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%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ind w:hanging="104"/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97,2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безработицы, среднегодовой %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1,77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отгруженной продукции промышленного производства, тыс. рублей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171197,2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204943,2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244632,6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281885,7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300863,2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320934,2</w:t>
            </w:r>
          </w:p>
        </w:tc>
        <w:tc>
          <w:tcPr>
            <w:tcW w:w="415" w:type="pct"/>
          </w:tcPr>
          <w:p w:rsidR="00E958A5" w:rsidRPr="000B04AB" w:rsidRDefault="008C24D4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339161,8</w:t>
            </w:r>
          </w:p>
        </w:tc>
        <w:tc>
          <w:tcPr>
            <w:tcW w:w="408" w:type="pct"/>
          </w:tcPr>
          <w:p w:rsidR="00E958A5" w:rsidRPr="000B04AB" w:rsidRDefault="008C24D4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362054,9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производства, %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120,3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115,02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111,05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107,63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102,78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102,72</w:t>
            </w:r>
          </w:p>
        </w:tc>
        <w:tc>
          <w:tcPr>
            <w:tcW w:w="415" w:type="pct"/>
          </w:tcPr>
          <w:p w:rsidR="00E958A5" w:rsidRPr="000B04AB" w:rsidRDefault="008C24D4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408" w:type="pct"/>
          </w:tcPr>
          <w:p w:rsidR="00E958A5" w:rsidRPr="000B04AB" w:rsidRDefault="008C24D4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102,4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продукции сельского хозяйства, тыс. рублей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1965421,0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2402940,73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2595202,87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2785960,59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2987082,83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3220200,8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3439335,5</w:t>
            </w:r>
          </w:p>
        </w:tc>
        <w:tc>
          <w:tcPr>
            <w:tcW w:w="408" w:type="pct"/>
          </w:tcPr>
          <w:p w:rsidR="00E958A5" w:rsidRPr="000B04AB" w:rsidRDefault="008C24D4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3684082,0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хозяйства, %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108,87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102,63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103,56</w:t>
            </w:r>
          </w:p>
        </w:tc>
        <w:tc>
          <w:tcPr>
            <w:tcW w:w="415" w:type="pct"/>
          </w:tcPr>
          <w:p w:rsidR="00E958A5" w:rsidRPr="000B04AB" w:rsidRDefault="008C24D4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408" w:type="pct"/>
          </w:tcPr>
          <w:p w:rsidR="00E958A5" w:rsidRPr="000B04AB" w:rsidRDefault="008C24D4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102,7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торговли, тыс. рублей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773704,18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805645,7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873456,9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938903,28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1004658,43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1075064,89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1146019,2</w:t>
            </w:r>
          </w:p>
        </w:tc>
        <w:tc>
          <w:tcPr>
            <w:tcW w:w="408" w:type="pct"/>
          </w:tcPr>
          <w:p w:rsidR="00E958A5" w:rsidRPr="000B04AB" w:rsidRDefault="008C24D4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1222848,3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Оборот субъектов малого </w:t>
            </w: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предпринимательства, включая самозанятых, тыс. рублей</w:t>
            </w:r>
          </w:p>
        </w:tc>
        <w:tc>
          <w:tcPr>
            <w:tcW w:w="454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lastRenderedPageBreak/>
              <w:t>474222</w:t>
            </w:r>
          </w:p>
        </w:tc>
        <w:tc>
          <w:tcPr>
            <w:tcW w:w="480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498320</w:t>
            </w:r>
          </w:p>
        </w:tc>
        <w:tc>
          <w:tcPr>
            <w:tcW w:w="442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511171</w:t>
            </w:r>
          </w:p>
        </w:tc>
        <w:tc>
          <w:tcPr>
            <w:tcW w:w="46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530150</w:t>
            </w:r>
          </w:p>
        </w:tc>
        <w:tc>
          <w:tcPr>
            <w:tcW w:w="414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552005</w:t>
            </w:r>
          </w:p>
        </w:tc>
        <w:tc>
          <w:tcPr>
            <w:tcW w:w="414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574489</w:t>
            </w:r>
          </w:p>
        </w:tc>
        <w:tc>
          <w:tcPr>
            <w:tcW w:w="415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597425</w:t>
            </w:r>
          </w:p>
        </w:tc>
        <w:tc>
          <w:tcPr>
            <w:tcW w:w="40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621322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предпринимательства, включая самозанятых, единиц (по данным ФНС)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15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0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229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капитал, тыс. рублей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504253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458649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444698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385915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403350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425395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449791</w:t>
            </w:r>
          </w:p>
        </w:tc>
        <w:tc>
          <w:tcPr>
            <w:tcW w:w="408" w:type="pct"/>
          </w:tcPr>
          <w:p w:rsidR="00E958A5" w:rsidRPr="000B04AB" w:rsidRDefault="008C24D4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477493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чистых активов предприятий</w:t>
            </w:r>
            <w:r w:rsidRPr="00C81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налоговых и неналоговых доходов местного бюджета, тыс. рублей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73144,1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82292,7</w:t>
            </w:r>
          </w:p>
        </w:tc>
        <w:tc>
          <w:tcPr>
            <w:tcW w:w="442" w:type="pct"/>
          </w:tcPr>
          <w:p w:rsidR="00E958A5" w:rsidRPr="000B04AB" w:rsidRDefault="005E49AF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77917,1</w:t>
            </w:r>
          </w:p>
        </w:tc>
        <w:tc>
          <w:tcPr>
            <w:tcW w:w="468" w:type="pct"/>
          </w:tcPr>
          <w:p w:rsidR="00E958A5" w:rsidRPr="000B04AB" w:rsidRDefault="005E49AF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73203,7</w:t>
            </w:r>
          </w:p>
        </w:tc>
        <w:tc>
          <w:tcPr>
            <w:tcW w:w="414" w:type="pct"/>
          </w:tcPr>
          <w:p w:rsidR="00E958A5" w:rsidRPr="000B04AB" w:rsidRDefault="005E49AF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76550,6</w:t>
            </w:r>
          </w:p>
        </w:tc>
        <w:tc>
          <w:tcPr>
            <w:tcW w:w="414" w:type="pct"/>
          </w:tcPr>
          <w:p w:rsidR="00E958A5" w:rsidRPr="000B04AB" w:rsidRDefault="005E49AF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80173,7</w:t>
            </w:r>
          </w:p>
        </w:tc>
        <w:tc>
          <w:tcPr>
            <w:tcW w:w="415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84182,3</w:t>
            </w:r>
          </w:p>
        </w:tc>
        <w:tc>
          <w:tcPr>
            <w:tcW w:w="408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88391,4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CF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287" w:type="pct"/>
          </w:tcPr>
          <w:p w:rsidR="00E958A5" w:rsidRPr="00C81540" w:rsidRDefault="00E958A5" w:rsidP="00CF4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поступления в бюджет, в том числе от реализации инвестиционных проектов, тыс. рублей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414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415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408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925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CF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287" w:type="pct"/>
          </w:tcPr>
          <w:p w:rsidR="00E958A5" w:rsidRPr="00C81540" w:rsidRDefault="00E958A5" w:rsidP="00CF4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налоговых и неналоговых доходов местного бюджета с учетом  дополнительных поступлений в бюджет, в том числе от реализации инвестиционных проектов, тыс. рублей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73144,1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82292,7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74403,9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78532,1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82034,3</w:t>
            </w:r>
          </w:p>
        </w:tc>
        <w:tc>
          <w:tcPr>
            <w:tcW w:w="414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81098,7</w:t>
            </w:r>
          </w:p>
        </w:tc>
        <w:tc>
          <w:tcPr>
            <w:tcW w:w="415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85107,3</w:t>
            </w:r>
          </w:p>
        </w:tc>
        <w:tc>
          <w:tcPr>
            <w:tcW w:w="408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89316,4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CF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287" w:type="pct"/>
          </w:tcPr>
          <w:p w:rsidR="00E958A5" w:rsidRPr="00C81540" w:rsidRDefault="00E958A5" w:rsidP="00CF4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дотации на выравнивание бюджетной обеспеченности, тыс. рублей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36745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41809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42144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34806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33763</w:t>
            </w:r>
          </w:p>
        </w:tc>
        <w:tc>
          <w:tcPr>
            <w:tcW w:w="414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33020</w:t>
            </w:r>
          </w:p>
        </w:tc>
        <w:tc>
          <w:tcPr>
            <w:tcW w:w="415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32293</w:t>
            </w:r>
          </w:p>
        </w:tc>
        <w:tc>
          <w:tcPr>
            <w:tcW w:w="408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31582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CF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287" w:type="pct"/>
          </w:tcPr>
          <w:p w:rsidR="00E958A5" w:rsidRPr="00C81540" w:rsidRDefault="00E958A5" w:rsidP="00CF4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Замещение дотации на выравнивание бюджетной обеспеченности дополнительными поступлениями в бюджет, в том числе от реализации инвестиционных проектов (к размеру 2023 году), % (строка 15.2 к значению 2023 года по строке 15.4)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14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15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08" w:type="pct"/>
          </w:tcPr>
          <w:p w:rsidR="00E958A5" w:rsidRPr="000B04AB" w:rsidRDefault="00EC323C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2,2</w:t>
            </w:r>
          </w:p>
        </w:tc>
      </w:tr>
      <w:tr w:rsidR="000B04AB" w:rsidRPr="00C81540" w:rsidTr="006C166E">
        <w:tc>
          <w:tcPr>
            <w:tcW w:w="4592" w:type="pct"/>
            <w:gridSpan w:val="9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408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Среднегодовая численность </w:t>
            </w: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населения, человек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lastRenderedPageBreak/>
              <w:t>6061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5838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5514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5361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5211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5066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4924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рождаемости, число родившихся на 1 тыс. человек населения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9,5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смертности, число умерших на 1 тыс. человек населения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21,9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79,0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 – 6 лет, получающих дошкольную образовательную услуги и (или) услугу по их содержанию в муниципальных образовательных учреждениях в общей численности детей в возрасте 1 – 6 лет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90,5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образовательных учреждениях, занимающихся во вторую (третью) смену, в общей численности обучающихся в муниципальных образовательных учреждениях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0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 Кировской области, систематически занимающегося физической культурой и спортом, в общей численности населения Кировской области в возрасте 3 – 79 лет, %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40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48,5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фактической обеспеченности учреждениями культуры, %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</w:tr>
      <w:tr w:rsidR="000B04AB" w:rsidRPr="00C81540" w:rsidTr="006C166E">
        <w:tc>
          <w:tcPr>
            <w:tcW w:w="4592" w:type="pct"/>
            <w:gridSpan w:val="9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408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жилых домов, кв. метров общей площади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40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980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благоустроенных территорий, в том числе общественных пространств и дворовых территорий, единиц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требованиям, %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23,065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23,842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24,842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25,842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26,8542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27,970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28,820</w:t>
            </w:r>
          </w:p>
        </w:tc>
        <w:tc>
          <w:tcPr>
            <w:tcW w:w="40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28,820</w:t>
            </w: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предоставления социально-значимых государственных и муниципальных услуг в электронном виде, %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37,155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408" w:type="pct"/>
          </w:tcPr>
          <w:p w:rsidR="00E958A5" w:rsidRPr="000B04AB" w:rsidRDefault="002318A9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65,0</w:t>
            </w:r>
          </w:p>
        </w:tc>
      </w:tr>
      <w:tr w:rsidR="000B04AB" w:rsidRPr="00C81540" w:rsidTr="006C166E">
        <w:tc>
          <w:tcPr>
            <w:tcW w:w="4592" w:type="pct"/>
            <w:gridSpan w:val="9"/>
          </w:tcPr>
          <w:p w:rsidR="00E958A5" w:rsidRPr="00C81540" w:rsidRDefault="00E958A5" w:rsidP="008E79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Активность </w:t>
            </w:r>
            <w:r w:rsidRPr="00C8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08" w:type="pct"/>
          </w:tcPr>
          <w:p w:rsidR="00E958A5" w:rsidRPr="00C81540" w:rsidRDefault="00E958A5" w:rsidP="008E79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заявок на участие в федеральных, региональных программах и национальных проектах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4AB" w:rsidRPr="00C81540" w:rsidTr="006C166E">
        <w:tc>
          <w:tcPr>
            <w:tcW w:w="219" w:type="pct"/>
          </w:tcPr>
          <w:p w:rsidR="00E958A5" w:rsidRPr="00C81540" w:rsidRDefault="00E958A5" w:rsidP="008E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7" w:type="pct"/>
          </w:tcPr>
          <w:p w:rsidR="00E958A5" w:rsidRPr="00C81540" w:rsidRDefault="00E958A5" w:rsidP="008E7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заявок, успешно прошедших конкурсный отбор (успешно реализованных) от общего числа заявок</w:t>
            </w:r>
          </w:p>
        </w:tc>
        <w:tc>
          <w:tcPr>
            <w:tcW w:w="45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0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  <w:r w:rsidRPr="000B0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4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E958A5" w:rsidRPr="000B04AB" w:rsidRDefault="00E958A5" w:rsidP="000B0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61E0" w:rsidRDefault="008F61E0" w:rsidP="008F6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1E0" w:rsidSect="000B04AB">
      <w:headerReference w:type="default" r:id="rId7"/>
      <w:pgSz w:w="16838" w:h="11906" w:orient="landscape" w:code="9"/>
      <w:pgMar w:top="1134" w:right="1134" w:bottom="567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BE" w:rsidRDefault="00F77DBE" w:rsidP="000C1B9D">
      <w:pPr>
        <w:spacing w:after="0" w:line="240" w:lineRule="auto"/>
      </w:pPr>
      <w:r>
        <w:separator/>
      </w:r>
    </w:p>
  </w:endnote>
  <w:endnote w:type="continuationSeparator" w:id="0">
    <w:p w:rsidR="00F77DBE" w:rsidRDefault="00F77DBE" w:rsidP="000C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BE" w:rsidRDefault="00F77DBE" w:rsidP="000C1B9D">
      <w:pPr>
        <w:spacing w:after="0" w:line="240" w:lineRule="auto"/>
      </w:pPr>
      <w:r>
        <w:separator/>
      </w:r>
    </w:p>
  </w:footnote>
  <w:footnote w:type="continuationSeparator" w:id="0">
    <w:p w:rsidR="00F77DBE" w:rsidRDefault="00F77DBE" w:rsidP="000C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50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C1B9D" w:rsidRPr="004835C6" w:rsidRDefault="00362764" w:rsidP="004835C6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0C1B9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1B9D" w:rsidRPr="000C1B9D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0C1B9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C166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0C1B9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1E0"/>
    <w:rsid w:val="000710DB"/>
    <w:rsid w:val="000B04AB"/>
    <w:rsid w:val="000C1B9D"/>
    <w:rsid w:val="002318A9"/>
    <w:rsid w:val="00362764"/>
    <w:rsid w:val="003F2272"/>
    <w:rsid w:val="0040185C"/>
    <w:rsid w:val="004835C6"/>
    <w:rsid w:val="0057728D"/>
    <w:rsid w:val="005E49AF"/>
    <w:rsid w:val="005E6DEF"/>
    <w:rsid w:val="006324FD"/>
    <w:rsid w:val="00644A4E"/>
    <w:rsid w:val="006604CF"/>
    <w:rsid w:val="006C166E"/>
    <w:rsid w:val="006E380C"/>
    <w:rsid w:val="00713CBC"/>
    <w:rsid w:val="008C24D4"/>
    <w:rsid w:val="008C558C"/>
    <w:rsid w:val="008E79FD"/>
    <w:rsid w:val="008F61E0"/>
    <w:rsid w:val="00965E6E"/>
    <w:rsid w:val="009F6E4C"/>
    <w:rsid w:val="00A122E2"/>
    <w:rsid w:val="00A17674"/>
    <w:rsid w:val="00A24DE2"/>
    <w:rsid w:val="00A44EC8"/>
    <w:rsid w:val="00B3474E"/>
    <w:rsid w:val="00BF01FD"/>
    <w:rsid w:val="00C55B60"/>
    <w:rsid w:val="00C81540"/>
    <w:rsid w:val="00CF4165"/>
    <w:rsid w:val="00D36E4A"/>
    <w:rsid w:val="00DB4372"/>
    <w:rsid w:val="00E62CC8"/>
    <w:rsid w:val="00E958A5"/>
    <w:rsid w:val="00EC323C"/>
    <w:rsid w:val="00EC713E"/>
    <w:rsid w:val="00EE6ACE"/>
    <w:rsid w:val="00EF0F29"/>
    <w:rsid w:val="00F02122"/>
    <w:rsid w:val="00F4303C"/>
    <w:rsid w:val="00F77DBE"/>
    <w:rsid w:val="00F8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1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B9D"/>
  </w:style>
  <w:style w:type="paragraph" w:styleId="a8">
    <w:name w:val="footer"/>
    <w:basedOn w:val="a"/>
    <w:link w:val="a9"/>
    <w:uiPriority w:val="99"/>
    <w:semiHidden/>
    <w:unhideWhenUsed/>
    <w:rsid w:val="000C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1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902D9-8964-4A95-A5D2-E29D6CBB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kiseleva_tn</dc:creator>
  <cp:lastModifiedBy>Boltacheva</cp:lastModifiedBy>
  <cp:revision>23</cp:revision>
  <cp:lastPrinted>2023-12-15T13:20:00Z</cp:lastPrinted>
  <dcterms:created xsi:type="dcterms:W3CDTF">2023-02-15T08:54:00Z</dcterms:created>
  <dcterms:modified xsi:type="dcterms:W3CDTF">2023-12-18T07:10:00Z</dcterms:modified>
</cp:coreProperties>
</file>