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8B" w:rsidRDefault="00C54A4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-194310</wp:posOffset>
                </wp:positionV>
                <wp:extent cx="1705610" cy="153035"/>
                <wp:effectExtent l="0" t="0" r="9525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6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618B" w:rsidRDefault="0063618B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2" o:spid="_x0000_s1026" style="position:absolute;margin-left:331.35pt;margin-top:-15.3pt;width:134.3pt;height:12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" stroked="f">
                <v:textbox inset="0,0,0,0">
                  <w:txbxContent>
                    <w:p w:rsidR="0063618B" w:rsidRDefault="0063618B">
                      <w:pPr>
                        <w:pStyle w:val="af0"/>
                        <w:jc w:val="center"/>
                        <w:rPr>
                          <w:rFonts w:ascii="Times New Roman" w:hAnsi="Times New Roman"/>
                          <w:b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Y="1290"/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8"/>
        <w:gridCol w:w="1792"/>
        <w:gridCol w:w="369"/>
        <w:gridCol w:w="932"/>
        <w:gridCol w:w="3147"/>
      </w:tblGrid>
      <w:tr w:rsidR="0063618B">
        <w:trPr>
          <w:trHeight w:hRule="exact" w:val="1702"/>
        </w:trPr>
        <w:tc>
          <w:tcPr>
            <w:tcW w:w="9359" w:type="dxa"/>
            <w:gridSpan w:val="6"/>
          </w:tcPr>
          <w:p w:rsidR="0063618B" w:rsidRDefault="00C54A45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ДУМА НЕМСКОГО МУНИЦИПАЛЬНОГО ОКРУГА</w:t>
            </w:r>
          </w:p>
          <w:p w:rsidR="0063618B" w:rsidRDefault="00C54A4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ПЕРВОГО  СОЗЫВА</w:t>
            </w:r>
          </w:p>
          <w:p w:rsidR="0063618B" w:rsidRDefault="00C54A4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РЕШЕНИЕ</w:t>
            </w:r>
          </w:p>
          <w:p w:rsidR="0063618B" w:rsidRDefault="00C54A45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63618B">
        <w:tc>
          <w:tcPr>
            <w:tcW w:w="2551" w:type="dxa"/>
          </w:tcPr>
          <w:p w:rsidR="0063618B" w:rsidRDefault="006361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</w:tcPr>
          <w:p w:rsidR="0063618B" w:rsidRDefault="00C54A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</w:tcPr>
          <w:p w:rsidR="0063618B" w:rsidRDefault="00C54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 xml:space="preserve"> 23.08.2022</w:t>
            </w:r>
          </w:p>
        </w:tc>
        <w:tc>
          <w:tcPr>
            <w:tcW w:w="369" w:type="dxa"/>
          </w:tcPr>
          <w:p w:rsidR="0063618B" w:rsidRDefault="00C54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:rsidR="0063618B" w:rsidRDefault="00C54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10/136 </w:t>
            </w:r>
          </w:p>
        </w:tc>
        <w:tc>
          <w:tcPr>
            <w:tcW w:w="3147" w:type="dxa"/>
          </w:tcPr>
          <w:p w:rsidR="0063618B" w:rsidRDefault="0063618B"/>
        </w:tc>
      </w:tr>
      <w:tr w:rsidR="0063618B">
        <w:tc>
          <w:tcPr>
            <w:tcW w:w="2551" w:type="dxa"/>
          </w:tcPr>
          <w:p w:rsidR="0063618B" w:rsidRDefault="0063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4"/>
          </w:tcPr>
          <w:p w:rsidR="0063618B" w:rsidRDefault="00C54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пгт.Нема</w:t>
            </w:r>
          </w:p>
        </w:tc>
        <w:tc>
          <w:tcPr>
            <w:tcW w:w="3147" w:type="dxa"/>
          </w:tcPr>
          <w:p w:rsidR="0063618B" w:rsidRDefault="0063618B"/>
        </w:tc>
      </w:tr>
    </w:tbl>
    <w:p w:rsidR="0063618B" w:rsidRDefault="00C54A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выбора наименования населенного пункта Немского муниципального округа Кировской области</w:t>
      </w:r>
    </w:p>
    <w:p w:rsidR="0063618B" w:rsidRDefault="00636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ст.7, 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18.12.1997 №152-ФЗ «О наименованиях географических объектов», ст. 12, 16, 16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Кировской области от 02.12.2005 №387-ЗО «</w:t>
      </w:r>
      <w:r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Кировской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ст.ст. 29 – 31 Федерального закона от 06.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10.2003 №131-ФЗ «Об общих принципах организации местного самоуправления в Российской Федерации», Уставом муниципального образования Немский муниципальный округ Кировской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Немского муниципального округа РЕШИЛА: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прилагаемый Порядок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наименования населенного пункта Немского муниципального округа Кировской области.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решение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Информационном бюллетене органов местного самоуправления Немского муниципального округа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сайте Администрации Немского муниципального округа в информационно-телекоммуникационной сети «Интернет».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63618B" w:rsidRDefault="006361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6361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C54A4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63618B" w:rsidRDefault="00C54A4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Немского муниципального округа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Н.В. Кощеев</w:t>
      </w:r>
    </w:p>
    <w:p w:rsidR="0063618B" w:rsidRDefault="0063618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618B" w:rsidRDefault="00C54A4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Немского </w:t>
      </w:r>
    </w:p>
    <w:p w:rsidR="0063618B" w:rsidRDefault="00C54A4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Н.Г. Малышев</w:t>
      </w:r>
    </w:p>
    <w:p w:rsidR="0063618B" w:rsidRDefault="0063618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63618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63618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63618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63618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63618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63618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63618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6361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C54A4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63618B" w:rsidRDefault="006361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C54A4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Думы </w:t>
      </w:r>
    </w:p>
    <w:p w:rsidR="0063618B" w:rsidRDefault="00C54A4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Немского муниципального округа</w:t>
      </w:r>
    </w:p>
    <w:p w:rsidR="0063618B" w:rsidRDefault="00C54A4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</w:p>
    <w:p w:rsidR="0063618B" w:rsidRDefault="00C54A4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23.08.2022   № 10/136</w:t>
      </w:r>
    </w:p>
    <w:p w:rsidR="0063618B" w:rsidRDefault="006361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18B" w:rsidRDefault="00C54A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_Hlk8553524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выбора наименования населенного пункта Немского муниципального округа Кировской области</w:t>
      </w:r>
      <w:bookmarkEnd w:id="1"/>
    </w:p>
    <w:p w:rsidR="0063618B" w:rsidRDefault="00C54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618B" w:rsidRDefault="00C54A45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3618B" w:rsidRDefault="00C54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bookmarkStart w:id="2" w:name="_Hlk8485680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выбора наименования населенного  пункта  Немского муниципального округа Кировской области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ок)  разработан в соответствии с </w:t>
      </w:r>
      <w:bookmarkStart w:id="3" w:name="_Hlk8553529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Российской Федерации от 18.12.1997 № 152-ФЗ «О наименованиях географических объектов», Законом Кировской области от 02.12.2005 №387-ЗО «Об административно-территориальном устройстве Кировской области» 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 порядок деятельности органов местного самоуправления Немского муниципального округа в случае инициирования ими присвоения наименования вновь образованному населенному пункту или переименования существующего населенного пункта в случае,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если два</w:t>
      </w:r>
      <w:r>
        <w:rPr>
          <w:rFonts w:ascii="Times New Roman" w:hAnsi="Times New Roman" w:cs="Times New Roman"/>
          <w:sz w:val="28"/>
          <w:szCs w:val="28"/>
        </w:rPr>
        <w:t xml:space="preserve"> и более населенных пункта в пределах Немского муниципального округа имеют одно и то же наименование, что затрудняет осуществление хозяйственной или иной деятельности.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  В случае, если переименование вызвано совпадением наименований двух или более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населенных пунктов Немского муниципального округа: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сохраняется за населенным пунктом с максимальным числом жителей, а остальные населенные пункты, имеющие аналогичное название, подлежат переименованию;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возможно изменение наименований всех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населенных пунктов, имеющих идентичное наименование.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Выбор наименования населенного пункта осуществляется на основе принципов: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объективности, выражаемого в использовании при выборе нового наименования переименовываемого населенного пункта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раеведческой информации об особенностях населенного пункта, местности, в которой он расположен, или особенности жизни и деятельности населения соответствующей территории;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открытости, выражаемого в публичности деятельности органов местного самоуп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по подготовке предложений по переименованию населенных пунктов.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учета мнения населения, выраженного в привлечении жителей переименовываемого населенного пункта к процессу выбора нового наименования.</w:t>
      </w:r>
    </w:p>
    <w:p w:rsidR="0063618B" w:rsidRDefault="00C54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618B" w:rsidRDefault="00C54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Выбор наименования населенного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пункта</w:t>
      </w:r>
    </w:p>
    <w:p w:rsidR="0063618B" w:rsidRDefault="00C54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Наименование вновь образованного населенного пункта или переименовываемого населенного пункта должно отражать наиболее характерные признаки населенного пункта, местности, в которой он расположен, или особенности жизни и деятельности населени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соответствующей территории, состоять не более чем из трех слов, естественно вписываться в уже существующую систему наименований населенных пунктов.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Выбор наименования вновь образованного населенного пункта или переименовываемого населенного пункта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 путем проведения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вновь образованного или переименовываемого населенного пункта, которые выбирают один из нескольких (не менее двух и не более пяти)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вариантов путем заполнения опросных листов. 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Варианты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 вновь образованного населенного пункта или переименовываемого населенного пункта готовятся рабочей группой по подготовке вариантов нового наименования населенного пункта (далее – рабочая группа), создаваемой распоряжением Администрации Немског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муниципального округа (далее – Администрация), в которую могут входить: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заместители главы Администрации;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 и/или работники Управления делами, Управления жизнеобеспечения, сектора организационной работы;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по делам архива;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 территориального управления, в зону ответственности которого входит вновь образованный или переименовываемый населенный пункт;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и/или члены Общественного совета Немского муниципального округа;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и/или депутаты Думы Немского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включая депутатов, избравшихся по избирательному округу, в который входит вновь образованный или переименовываемый населенный пункт;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и/или работники МКУК Немской центральной районной библиотеки им.М.И.Ожегова;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 вновь образованного или переименовываемого населенного пункта.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На заседаниях рабочей группы имеют право принимать участие жители Немского муниципального округа, не входящие в состав рабочей группы.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Рабочая группа возглавляется руководителе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из числа должностных лиц Администрации, входящих в рабочую группу, назначаемым распоряжением Администрации.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 До первого заседания рабочей группы руководитель рабочей группы запрашивает исторические справки о вновь образованном или переименовываемом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аселенном пункте, его жителях, местности, в которой он расположен в: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архивном отделе Управления делами;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территориальном управлении, в зону ответственности которого входит переименовываемый населенный пункт;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Немской центральной районной библиотеке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им.М.И.Ожегова.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Полученные исторические справки о вновь образованном или переименовываемом населенном пункте, его жителях, местности, в которой он расположен, направляются членам рабочей группы для предварительного ознакомления.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На первом заседан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рабочей группы озвучиваются предложения о наименованиях вновь образованного или переименовываемого населенного пункта, заслушиваются выступления о  населенном пункте, его жителях, местности, в которой он расположен, затем обсуждаются варианты наименован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населенного пункта.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Перечень вариантов наименования вновь образованного или переименовываемого населенного пункта, содержащий не менее двух и не более пяти вариантов наименований, принимается открытым голосованием простым большинством голосов члено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рабочей группы.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Если члены рабочей группы не могут прийти к общему мнению относительно вариантов наименования населенного пункта или требуется дополнительная, уточняющая информация о переименовываемом населенном пункте, его жителях, местности,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он расположен, руководитель рабочей группы назначает повторное заседание рабочей группы и дает поручения по подготовке требуемой информации.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Протокол заседания рабочей группы с перечнем вариантов наименования вновь образованного или переименовы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ваемого населенного пункта направляется в Администрацию для внесения предложения в Думу Немского муниципального округа.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Организация и проведение опроса жителей вновь образованного переименовываемого населенного пункта по вопросу выбора наименования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аселенного пункта из предложенных вариантов осуществляется в соответствии с Порядком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назначения и проведения опроса граждан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Немском муниципальном округе, утвержденным решением Думы Немского муниципального округа.</w:t>
      </w:r>
    </w:p>
    <w:p w:rsidR="0063618B" w:rsidRDefault="00C54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В случае,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состоялся, либо по вопросу о присвоении наименования или переименовании населенного пункта не принято никакого решения, рабочая группа рекомендует Думе Немского муниципального округа один из нескольких предложенных вариантов.</w:t>
      </w:r>
    </w:p>
    <w:p w:rsidR="0063618B" w:rsidRDefault="00C54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618B" w:rsidRDefault="00C54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Одобрение предложения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присвоению наименования или переименованию населенного пункта</w:t>
      </w:r>
    </w:p>
    <w:p w:rsidR="0063618B" w:rsidRDefault="0063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618B" w:rsidRDefault="00C54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3.1. Выбор существующего населенного пункта, в отношении которого выдвигается инициатива о переименовании, производится решением Думы Немского муниципального округа по критериям установленным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1.2 настоящего Порядка.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Предложение о присвоении наименования вновь образованному населенному пункту или о переименовании существующего населенного пункта принимается Думой Немского муниципального округа с учетом мнения населения.</w:t>
      </w:r>
    </w:p>
    <w:p w:rsidR="0063618B" w:rsidRDefault="00C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если опрос граждан о присвоении наименования вновь образованному населенному пункту или о переименовании существующего населенного пункта не состоялся либо по вопросу о присвоении наименования или переименовании населенного пункта не принято никакого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шения, Дума Немского муниципального округа вправе принять решение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 предложения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присвоении наименования вновь образованному населенному пункту или о переименовании существующего населенного пункта по рекомендации рабочей группы.</w:t>
      </w:r>
    </w:p>
    <w:p w:rsidR="0063618B" w:rsidRDefault="00C54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618B" w:rsidRDefault="00C54A4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3618B" w:rsidRDefault="0063618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618B" w:rsidRDefault="0063618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618B" w:rsidRDefault="006361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3618B">
      <w:footerReference w:type="default" r:id="rId7"/>
      <w:pgSz w:w="11906" w:h="16838"/>
      <w:pgMar w:top="964" w:right="567" w:bottom="964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4A45">
      <w:pPr>
        <w:spacing w:after="0" w:line="240" w:lineRule="auto"/>
      </w:pPr>
      <w:r>
        <w:separator/>
      </w:r>
    </w:p>
  </w:endnote>
  <w:endnote w:type="continuationSeparator" w:id="0">
    <w:p w:rsidR="00000000" w:rsidRDefault="00C5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980476"/>
      <w:docPartObj>
        <w:docPartGallery w:val="Page Numbers (Bottom of Page)"/>
        <w:docPartUnique/>
      </w:docPartObj>
    </w:sdtPr>
    <w:sdtEndPr/>
    <w:sdtContent>
      <w:p w:rsidR="0063618B" w:rsidRDefault="00C54A45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63618B" w:rsidRDefault="00C54A45">
        <w:pPr>
          <w:pStyle w:val="a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4A45">
      <w:pPr>
        <w:spacing w:after="0" w:line="240" w:lineRule="auto"/>
      </w:pPr>
      <w:r>
        <w:separator/>
      </w:r>
    </w:p>
  </w:footnote>
  <w:footnote w:type="continuationSeparator" w:id="0">
    <w:p w:rsidR="00000000" w:rsidRDefault="00C54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546"/>
    <w:multiLevelType w:val="multilevel"/>
    <w:tmpl w:val="88406798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80" w:hanging="180"/>
      </w:pPr>
    </w:lvl>
  </w:abstractNum>
  <w:abstractNum w:abstractNumId="1" w15:restartNumberingAfterBreak="0">
    <w:nsid w:val="64E311FF"/>
    <w:multiLevelType w:val="multilevel"/>
    <w:tmpl w:val="4DFE8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8B"/>
    <w:rsid w:val="0063618B"/>
    <w:rsid w:val="00C5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DEADF-2C0B-4433-BD97-18FED8D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555C2"/>
  </w:style>
  <w:style w:type="character" w:customStyle="1" w:styleId="a4">
    <w:name w:val="Нижний колонтитул Знак"/>
    <w:basedOn w:val="a0"/>
    <w:uiPriority w:val="99"/>
    <w:qFormat/>
    <w:rsid w:val="003555C2"/>
  </w:style>
  <w:style w:type="character" w:customStyle="1" w:styleId="a5">
    <w:name w:val="Текст выноски Знак"/>
    <w:basedOn w:val="a0"/>
    <w:uiPriority w:val="99"/>
    <w:semiHidden/>
    <w:qFormat/>
    <w:rsid w:val="00373D6C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5250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5933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555C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555C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373D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2</cp:revision>
  <cp:lastPrinted>2022-08-23T05:33:00Z</cp:lastPrinted>
  <dcterms:created xsi:type="dcterms:W3CDTF">2024-11-19T10:30:00Z</dcterms:created>
  <dcterms:modified xsi:type="dcterms:W3CDTF">2024-11-19T10:30:00Z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